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E22" w:rsidRDefault="004B2E22" w:rsidP="004B2E22">
      <w:pPr>
        <w:pStyle w:val="Encabezado"/>
        <w:spacing w:line="360" w:lineRule="auto"/>
        <w:jc w:val="center"/>
        <w:rPr>
          <w:rFonts w:ascii="Arial Narrow" w:hAnsi="Arial Narrow" w:cs="Arial"/>
          <w:b/>
          <w:iCs/>
          <w:smallCaps/>
          <w:sz w:val="24"/>
          <w:szCs w:val="24"/>
          <w:lang w:val="es-ES"/>
        </w:rPr>
      </w:pPr>
      <w:r w:rsidRPr="00AF1378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Informe General de Auditoría Inte</w:t>
      </w:r>
      <w:bookmarkStart w:id="0" w:name="_GoBack"/>
      <w:bookmarkEnd w:id="0"/>
      <w:r w:rsidRPr="00AF1378">
        <w:rPr>
          <w:rFonts w:ascii="Arial Narrow" w:hAnsi="Arial Narrow" w:cs="Arial"/>
          <w:b/>
          <w:iCs/>
          <w:smallCaps/>
          <w:sz w:val="24"/>
          <w:szCs w:val="24"/>
          <w:lang w:val="es-ES"/>
        </w:rPr>
        <w:t>rna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4B2E22" w:rsidRPr="00274B98" w:rsidTr="00A66361">
        <w:tc>
          <w:tcPr>
            <w:tcW w:w="9830" w:type="dxa"/>
            <w:shd w:val="clear" w:color="auto" w:fill="BFBFBF"/>
          </w:tcPr>
          <w:p w:rsidR="004B2E22" w:rsidRPr="00274B98" w:rsidRDefault="004B2E22" w:rsidP="00A66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274B98">
              <w:rPr>
                <w:rFonts w:ascii="Arial Narrow" w:hAnsi="Arial Narrow"/>
                <w:b/>
                <w:sz w:val="22"/>
                <w:szCs w:val="22"/>
                <w:lang w:val="es-MX"/>
              </w:rPr>
              <w:t>Fecha de Auditoría:                                                                                         Fecha del Informe:</w:t>
            </w:r>
          </w:p>
        </w:tc>
      </w:tr>
      <w:tr w:rsidR="004B2E22" w:rsidRPr="00274B98" w:rsidTr="00A66361">
        <w:tc>
          <w:tcPr>
            <w:tcW w:w="9830" w:type="dxa"/>
            <w:shd w:val="clear" w:color="auto" w:fill="auto"/>
          </w:tcPr>
          <w:p w:rsidR="004B2E22" w:rsidRPr="00274B98" w:rsidRDefault="004B2E22" w:rsidP="00A6636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Generalidades</w:t>
            </w:r>
          </w:p>
          <w:p w:rsidR="004B2E22" w:rsidRPr="00274B98" w:rsidRDefault="004B2E22" w:rsidP="00A6636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 Capítulo I Aspectos Preliminares</w:t>
            </w:r>
          </w:p>
          <w:p w:rsidR="004B2E22" w:rsidRPr="00274B98" w:rsidRDefault="004B2E22" w:rsidP="00A66361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1.2 Alcance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1.3 Objetivo de la auditoría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      Objetivo General de Auditoría 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      Objetivo específico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1.4 Enfoque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1.5 Métodos, Procedimientos y Técnicas 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1.6 Criterios 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1.7 Recursos Humanos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Categorización de auditores internos partícipes en la Auditoría 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(AL) Auditor Líder 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(A) Auditor Interno 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(AF) Auditor en formación 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sz w:val="22"/>
                <w:szCs w:val="22"/>
              </w:rPr>
              <w:t xml:space="preserve">(AO) Auditor Interno que observa el desarrollo de las auditorías </w:t>
            </w:r>
          </w:p>
          <w:p w:rsidR="004B2E22" w:rsidRPr="00274B98" w:rsidRDefault="004B2E22" w:rsidP="00A66361">
            <w:pPr>
              <w:ind w:left="28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W w:w="610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5080"/>
              <w:gridCol w:w="510"/>
            </w:tblGrid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61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  <w:r w:rsidRPr="00766336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  <w:t xml:space="preserve">Listado de Auditores </w:t>
                  </w: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  <w:r w:rsidRPr="00766336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  <w:t xml:space="preserve">No. </w:t>
                  </w: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  <w:r w:rsidRPr="00766336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  <w:t xml:space="preserve">Nombre y Apellidos 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noWrap/>
                  <w:vAlign w:val="center"/>
                  <w:hideMark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</w:pPr>
                  <w:r w:rsidRPr="00766336">
                    <w:rPr>
                      <w:rFonts w:ascii="Arial Narrow" w:hAnsi="Arial Narrow" w:cs="Arial"/>
                      <w:b/>
                      <w:bCs/>
                      <w:color w:val="000000"/>
                      <w:sz w:val="22"/>
                      <w:szCs w:val="22"/>
                      <w:lang w:eastAsia="es-MX"/>
                    </w:rPr>
                    <w:t>Rol</w:t>
                  </w: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  <w:tr w:rsidR="004B2E22" w:rsidRPr="00766336" w:rsidTr="00A66361">
              <w:trPr>
                <w:trHeight w:val="300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B2E22" w:rsidRPr="00766336" w:rsidRDefault="004B2E22" w:rsidP="00A66361">
                  <w:pPr>
                    <w:jc w:val="center"/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es-MX"/>
                    </w:rPr>
                  </w:pPr>
                </w:p>
              </w:tc>
            </w:tr>
          </w:tbl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>1.8 Partes Interesadas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4B2E22" w:rsidRPr="00274B98" w:rsidTr="00A66361">
        <w:tc>
          <w:tcPr>
            <w:tcW w:w="9830" w:type="dxa"/>
            <w:shd w:val="clear" w:color="auto" w:fill="BFBFBF"/>
          </w:tcPr>
          <w:p w:rsidR="004B2E22" w:rsidRPr="00274B98" w:rsidRDefault="004B2E22" w:rsidP="00A66361">
            <w:pPr>
              <w:pStyle w:val="Encabezado"/>
              <w:spacing w:line="360" w:lineRule="auto"/>
              <w:jc w:val="both"/>
              <w:rPr>
                <w:rFonts w:ascii="Arial Narrow" w:hAnsi="Arial Narrow" w:cs="Arial"/>
                <w:bCs/>
              </w:rPr>
            </w:pPr>
            <w:r w:rsidRPr="00274B98">
              <w:rPr>
                <w:rFonts w:ascii="Arial Narrow" w:hAnsi="Arial Narrow"/>
                <w:sz w:val="22"/>
                <w:szCs w:val="22"/>
              </w:rPr>
              <w:t>HALLAZGOS DE LA AUDITORÍA</w:t>
            </w:r>
            <w:r w:rsidRPr="00274B98"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274B98">
              <w:rPr>
                <w:rFonts w:ascii="Arial Narrow" w:hAnsi="Arial Narrow" w:cs="Arial"/>
                <w:bCs/>
              </w:rPr>
              <w:t>Resultados de la evaluación de la evidencia de la auditoría recopilada frente a los criterios de auditoría.</w:t>
            </w:r>
          </w:p>
        </w:tc>
      </w:tr>
      <w:tr w:rsidR="004B2E22" w:rsidRPr="00274B98" w:rsidTr="00A66361">
        <w:tc>
          <w:tcPr>
            <w:tcW w:w="9830" w:type="dxa"/>
            <w:shd w:val="clear" w:color="auto" w:fill="auto"/>
          </w:tcPr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2. Capítulo II Observaciones derivadas del análisis </w:t>
            </w: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2.1 Oficinas Centrales </w:t>
            </w:r>
          </w:p>
          <w:p w:rsidR="004B2E22" w:rsidRPr="00274B98" w:rsidRDefault="004B2E22" w:rsidP="00A66361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  <w:lang w:val="es-MX"/>
              </w:rPr>
            </w:pPr>
            <w:r w:rsidRPr="00274B98">
              <w:rPr>
                <w:rFonts w:ascii="Arial Narrow" w:hAnsi="Arial Narrow"/>
                <w:b/>
                <w:sz w:val="22"/>
                <w:szCs w:val="22"/>
                <w:lang w:val="es-MX"/>
              </w:rPr>
              <w:t>2.2 Planteles</w:t>
            </w:r>
          </w:p>
        </w:tc>
      </w:tr>
      <w:tr w:rsidR="004B2E22" w:rsidRPr="00274B98" w:rsidTr="00A66361">
        <w:tc>
          <w:tcPr>
            <w:tcW w:w="9830" w:type="dxa"/>
            <w:shd w:val="clear" w:color="auto" w:fill="BFBFBF"/>
          </w:tcPr>
          <w:p w:rsidR="004B2E22" w:rsidRPr="00274B98" w:rsidRDefault="004B2E22" w:rsidP="00A66361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/>
                <w:sz w:val="22"/>
                <w:szCs w:val="22"/>
                <w:shd w:val="clear" w:color="auto" w:fill="BFBFBF"/>
              </w:rPr>
              <w:t>CONCLUSIÓN DE LA AUDITORÍA: Resultado de la auditoría tras considerar los objetivos de la auditoría y todos los hallazgos de la auditoría. (Análisis, tablas, gráficas)</w:t>
            </w:r>
          </w:p>
        </w:tc>
      </w:tr>
      <w:tr w:rsidR="004B2E22" w:rsidRPr="00274B98" w:rsidTr="00A66361">
        <w:tc>
          <w:tcPr>
            <w:tcW w:w="9830" w:type="dxa"/>
            <w:shd w:val="clear" w:color="auto" w:fill="auto"/>
          </w:tcPr>
          <w:p w:rsidR="004B2E22" w:rsidRPr="00274B98" w:rsidRDefault="004B2E22" w:rsidP="00A66361">
            <w:pPr>
              <w:tabs>
                <w:tab w:val="left" w:pos="89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tabs>
                <w:tab w:val="left" w:pos="89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tabs>
                <w:tab w:val="left" w:pos="89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3. Capítulo III Consideraciones Finales </w:t>
            </w:r>
          </w:p>
          <w:p w:rsidR="004B2E22" w:rsidRPr="00274B98" w:rsidRDefault="004B2E22" w:rsidP="00A66361">
            <w:pPr>
              <w:tabs>
                <w:tab w:val="left" w:pos="89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4B2E22" w:rsidRPr="00274B98" w:rsidRDefault="004B2E22" w:rsidP="00A66361">
            <w:pPr>
              <w:tabs>
                <w:tab w:val="left" w:pos="892"/>
              </w:tabs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74B98">
              <w:rPr>
                <w:rFonts w:ascii="Arial Narrow" w:hAnsi="Arial Narrow" w:cs="Arial"/>
                <w:b/>
                <w:sz w:val="22"/>
                <w:szCs w:val="22"/>
              </w:rPr>
              <w:t xml:space="preserve">3.1 Conclusiones </w:t>
            </w:r>
          </w:p>
          <w:p w:rsidR="004B2E22" w:rsidRPr="00274B98" w:rsidRDefault="004B2E22" w:rsidP="00A66361">
            <w:pPr>
              <w:pStyle w:val="Encabezado"/>
              <w:spacing w:line="360" w:lineRule="auto"/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4B2E22" w:rsidRPr="00274B98" w:rsidTr="00A66361">
        <w:tc>
          <w:tcPr>
            <w:tcW w:w="9830" w:type="dxa"/>
            <w:shd w:val="clear" w:color="auto" w:fill="BFBFBF"/>
          </w:tcPr>
          <w:p w:rsidR="004B2E22" w:rsidRPr="003915FB" w:rsidRDefault="004B2E22" w:rsidP="00A66361">
            <w:pPr>
              <w:spacing w:line="360" w:lineRule="auto"/>
              <w:rPr>
                <w:rFonts w:ascii="Arial Narrow" w:hAnsi="Arial Narrow"/>
                <w:sz w:val="22"/>
                <w:szCs w:val="22"/>
                <w:lang w:val="es-MX"/>
              </w:rPr>
            </w:pPr>
            <w:r w:rsidRPr="003915FB">
              <w:rPr>
                <w:rFonts w:ascii="Arial Narrow" w:hAnsi="Arial Narrow"/>
                <w:sz w:val="22"/>
                <w:szCs w:val="22"/>
                <w:lang w:val="es-MX"/>
              </w:rPr>
              <w:t>PUNTOS FUERTES (Síntesis del análisis derivado de los resultados de la Auditoría)</w:t>
            </w:r>
          </w:p>
        </w:tc>
      </w:tr>
      <w:tr w:rsidR="004B2E22" w:rsidRPr="00274B98" w:rsidTr="00A66361">
        <w:tc>
          <w:tcPr>
            <w:tcW w:w="9830" w:type="dxa"/>
            <w:shd w:val="clear" w:color="auto" w:fill="auto"/>
          </w:tcPr>
          <w:p w:rsidR="004B2E22" w:rsidRPr="00274B98" w:rsidRDefault="004B2E22" w:rsidP="00A66361">
            <w:pPr>
              <w:pStyle w:val="Encabezado"/>
              <w:spacing w:line="360" w:lineRule="auto"/>
              <w:jc w:val="both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</w:tbl>
    <w:p w:rsidR="004B2E22" w:rsidRPr="00AF1378" w:rsidRDefault="004B2E22" w:rsidP="004B2E22">
      <w:pPr>
        <w:pStyle w:val="Encabezado"/>
        <w:spacing w:line="360" w:lineRule="auto"/>
        <w:jc w:val="both"/>
        <w:rPr>
          <w:rFonts w:ascii="Arial Narrow" w:hAnsi="Arial Narrow" w:cs="Arial"/>
          <w:b/>
          <w:bCs/>
          <w:lang w:val="es-MX"/>
        </w:rPr>
      </w:pPr>
    </w:p>
    <w:tbl>
      <w:tblPr>
        <w:tblpPr w:leftFromText="141" w:rightFromText="141" w:vertAnchor="text" w:horzAnchor="margin" w:tblpY="260"/>
        <w:tblW w:w="5169" w:type="pct"/>
        <w:tblLook w:val="04A0" w:firstRow="1" w:lastRow="0" w:firstColumn="1" w:lastColumn="0" w:noHBand="0" w:noVBand="1"/>
      </w:tblPr>
      <w:tblGrid>
        <w:gridCol w:w="9137"/>
      </w:tblGrid>
      <w:tr w:rsidR="004B2E22" w:rsidRPr="00373EE2" w:rsidTr="00A66361">
        <w:tc>
          <w:tcPr>
            <w:tcW w:w="5000" w:type="pct"/>
          </w:tcPr>
          <w:p w:rsidR="004B2E22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4B2E22" w:rsidRPr="00373EE2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ELABORÓ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:</w:t>
            </w:r>
          </w:p>
        </w:tc>
      </w:tr>
      <w:tr w:rsidR="004B2E22" w:rsidRPr="00373EE2" w:rsidTr="00A66361">
        <w:tc>
          <w:tcPr>
            <w:tcW w:w="5000" w:type="pct"/>
          </w:tcPr>
          <w:p w:rsidR="004B2E22" w:rsidRPr="00BE00A8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  <w:p w:rsidR="004B2E22" w:rsidRPr="00BE00A8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 w:rsidRPr="00BE00A8">
              <w:rPr>
                <w:rFonts w:ascii="Arial Narrow" w:hAnsi="Arial Narrow"/>
                <w:sz w:val="22"/>
                <w:szCs w:val="22"/>
                <w:lang w:val="es-ES"/>
              </w:rPr>
              <w:t>_____________________________</w:t>
            </w:r>
          </w:p>
        </w:tc>
      </w:tr>
      <w:tr w:rsidR="004B2E22" w:rsidRPr="00373EE2" w:rsidTr="00A66361">
        <w:tc>
          <w:tcPr>
            <w:tcW w:w="5000" w:type="pct"/>
          </w:tcPr>
          <w:p w:rsidR="004B2E22" w:rsidRPr="00BE00A8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REPRESENTANTE DE LA DIRECCIÓN</w:t>
            </w:r>
          </w:p>
        </w:tc>
      </w:tr>
      <w:tr w:rsidR="004B2E22" w:rsidRPr="00373EE2" w:rsidTr="00A66361">
        <w:tc>
          <w:tcPr>
            <w:tcW w:w="5000" w:type="pct"/>
          </w:tcPr>
          <w:p w:rsidR="004B2E22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(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 xml:space="preserve">Nombre 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 xml:space="preserve">y </w:t>
            </w:r>
            <w:r w:rsidRPr="00373EE2">
              <w:rPr>
                <w:rFonts w:ascii="Arial Narrow" w:hAnsi="Arial Narrow"/>
                <w:sz w:val="22"/>
                <w:szCs w:val="22"/>
                <w:lang w:val="es-ES"/>
              </w:rPr>
              <w:t>Firma</w:t>
            </w:r>
            <w:r>
              <w:rPr>
                <w:rFonts w:ascii="Arial Narrow" w:hAnsi="Arial Narrow"/>
                <w:sz w:val="22"/>
                <w:szCs w:val="22"/>
                <w:lang w:val="es-ES"/>
              </w:rPr>
              <w:t>)</w:t>
            </w:r>
          </w:p>
          <w:p w:rsidR="004B2E22" w:rsidRPr="00373EE2" w:rsidRDefault="004B2E22" w:rsidP="00A66361">
            <w:pPr>
              <w:jc w:val="center"/>
              <w:rPr>
                <w:rFonts w:ascii="Arial Narrow" w:hAnsi="Arial Narrow"/>
                <w:sz w:val="22"/>
                <w:szCs w:val="22"/>
                <w:lang w:val="es-ES"/>
              </w:rPr>
            </w:pPr>
          </w:p>
        </w:tc>
      </w:tr>
    </w:tbl>
    <w:p w:rsidR="00127EDD" w:rsidRPr="004B2E22" w:rsidRDefault="003C1076" w:rsidP="004B2E22"/>
    <w:sectPr w:rsidR="00127EDD" w:rsidRPr="004B2E22" w:rsidSect="00D966FF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076" w:rsidRDefault="003C1076" w:rsidP="002E7B49">
      <w:r>
        <w:separator/>
      </w:r>
    </w:p>
  </w:endnote>
  <w:endnote w:type="continuationSeparator" w:id="0">
    <w:p w:rsidR="003C1076" w:rsidRDefault="003C1076" w:rsidP="002E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902"/>
      <w:gridCol w:w="2959"/>
      <w:gridCol w:w="2901"/>
    </w:tblGrid>
    <w:tr w:rsidR="00AA573A" w:rsidRPr="0010022C" w:rsidTr="008D311D">
      <w:tc>
        <w:tcPr>
          <w:tcW w:w="3210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86504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Representante de la Dirección en</w:t>
          </w:r>
          <w:r w:rsidR="00865040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el SGEE</w:t>
          </w:r>
        </w:p>
      </w:tc>
      <w:tc>
        <w:tcPr>
          <w:tcW w:w="3277" w:type="dxa"/>
          <w:vAlign w:val="center"/>
        </w:tcPr>
        <w:p w:rsidR="00AA573A" w:rsidRPr="0010022C" w:rsidRDefault="00865040" w:rsidP="00865040">
          <w:pPr>
            <w:pStyle w:val="Piedepgina"/>
            <w:tabs>
              <w:tab w:val="clear" w:pos="8838"/>
            </w:tabs>
            <w:ind w:right="-142"/>
            <w:jc w:val="center"/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Director General</w:t>
          </w:r>
        </w:p>
      </w:tc>
    </w:tr>
    <w:tr w:rsidR="00AA573A" w:rsidRPr="0010022C" w:rsidTr="008D311D">
      <w:tc>
        <w:tcPr>
          <w:tcW w:w="3210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8"/>
              <w:szCs w:val="8"/>
            </w:rPr>
          </w:pP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Elaboró</w:t>
          </w:r>
        </w:p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  <w:rPr>
              <w:sz w:val="8"/>
              <w:szCs w:val="8"/>
            </w:rPr>
          </w:pP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Revisó</w:t>
          </w:r>
        </w:p>
      </w:tc>
      <w:tc>
        <w:tcPr>
          <w:tcW w:w="3277" w:type="dxa"/>
          <w:vAlign w:val="center"/>
        </w:tcPr>
        <w:p w:rsidR="00AA573A" w:rsidRPr="0010022C" w:rsidRDefault="00AA573A" w:rsidP="008D311D">
          <w:pPr>
            <w:pStyle w:val="Piedepgina"/>
            <w:tabs>
              <w:tab w:val="clear" w:pos="8838"/>
            </w:tabs>
            <w:ind w:right="-142"/>
            <w:jc w:val="center"/>
          </w:pPr>
          <w:r w:rsidRPr="0010022C">
            <w:rPr>
              <w:rFonts w:ascii="Arial Narrow" w:hAnsi="Arial Narrow" w:cs="Arial"/>
              <w:iCs/>
              <w:smallCaps/>
              <w:sz w:val="16"/>
              <w:szCs w:val="16"/>
            </w:rPr>
            <w:t>Aprobó</w:t>
          </w:r>
        </w:p>
      </w:tc>
    </w:tr>
  </w:tbl>
  <w:p w:rsidR="002E7B49" w:rsidRDefault="002E7B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076" w:rsidRDefault="003C1076" w:rsidP="002E7B49">
      <w:r>
        <w:separator/>
      </w:r>
    </w:p>
  </w:footnote>
  <w:footnote w:type="continuationSeparator" w:id="0">
    <w:p w:rsidR="003C1076" w:rsidRDefault="003C1076" w:rsidP="002E7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280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0"/>
      <w:gridCol w:w="4140"/>
    </w:tblGrid>
    <w:tr w:rsidR="00AA573A" w:rsidRPr="001E10BC" w:rsidTr="008D311D">
      <w:trPr>
        <w:cantSplit/>
        <w:trHeight w:val="276"/>
      </w:trPr>
      <w:tc>
        <w:tcPr>
          <w:tcW w:w="8280" w:type="dxa"/>
          <w:gridSpan w:val="2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jc w:val="center"/>
            <w:rPr>
              <w:rFonts w:ascii="Univers (W1)" w:hAnsi="Univers (W1)"/>
              <w:sz w:val="18"/>
              <w:szCs w:val="18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Colegio de Bachilleres del Estado de Veracruz</w:t>
          </w:r>
        </w:p>
      </w:tc>
    </w:tr>
    <w:tr w:rsidR="00AA573A" w:rsidRPr="001E10BC" w:rsidTr="008D311D">
      <w:trPr>
        <w:cantSplit/>
        <w:trHeight w:val="213"/>
      </w:trPr>
      <w:tc>
        <w:tcPr>
          <w:tcW w:w="4140" w:type="dxa"/>
          <w:vMerge w:val="restart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Procedimiento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</w:t>
          </w: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de Control: Auditoría I</w:t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>nterna</w:t>
          </w:r>
        </w:p>
      </w:tc>
      <w:tc>
        <w:tcPr>
          <w:tcW w:w="4140" w:type="dxa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Versión número: </w:t>
          </w:r>
          <w:r w:rsidR="004B2E22">
            <w:rPr>
              <w:rFonts w:ascii="Arial Narrow" w:hAnsi="Arial Narrow" w:cs="Arial"/>
              <w:iCs/>
              <w:smallCaps/>
              <w:sz w:val="16"/>
              <w:szCs w:val="16"/>
            </w:rPr>
            <w:t>5</w:t>
          </w:r>
        </w:p>
      </w:tc>
    </w:tr>
    <w:tr w:rsidR="00AA573A" w:rsidRPr="001E10BC" w:rsidTr="008D311D">
      <w:trPr>
        <w:cantSplit/>
        <w:trHeight w:val="213"/>
      </w:trPr>
      <w:tc>
        <w:tcPr>
          <w:tcW w:w="4140" w:type="dxa"/>
          <w:vMerge/>
          <w:shd w:val="clear" w:color="auto" w:fill="auto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AA573A" w:rsidRPr="001E10BC" w:rsidRDefault="004B2E22" w:rsidP="004B2E22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Fecha de aprobación: 22/03/2023</w:t>
          </w:r>
        </w:p>
      </w:tc>
    </w:tr>
    <w:tr w:rsidR="00AA573A" w:rsidRPr="001E10BC" w:rsidTr="008D311D">
      <w:trPr>
        <w:cantSplit/>
        <w:trHeight w:val="246"/>
      </w:trPr>
      <w:tc>
        <w:tcPr>
          <w:tcW w:w="4140" w:type="dxa"/>
          <w:vMerge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AA573A" w:rsidRPr="005051CA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>
            <w:rPr>
              <w:rFonts w:ascii="Arial Narrow" w:hAnsi="Arial Narrow" w:cs="Arial"/>
              <w:iCs/>
              <w:smallCaps/>
              <w:sz w:val="16"/>
              <w:szCs w:val="16"/>
            </w:rPr>
            <w:t>No. de copia controlada:</w:t>
          </w:r>
        </w:p>
      </w:tc>
    </w:tr>
    <w:tr w:rsidR="00AA573A" w:rsidRPr="001E10BC" w:rsidTr="008D311D">
      <w:trPr>
        <w:cantSplit/>
        <w:trHeight w:val="184"/>
      </w:trPr>
      <w:tc>
        <w:tcPr>
          <w:tcW w:w="4140" w:type="dxa"/>
          <w:vMerge/>
          <w:shd w:val="clear" w:color="auto" w:fill="auto"/>
        </w:tcPr>
        <w:p w:rsidR="00AA573A" w:rsidRPr="001E10BC" w:rsidRDefault="00AA573A" w:rsidP="008D311D">
          <w:pPr>
            <w:pStyle w:val="Encabezado"/>
            <w:jc w:val="center"/>
            <w:rPr>
              <w:rFonts w:ascii="Arial Narrow" w:hAnsi="Arial Narrow" w:cs="Arial"/>
              <w:iCs/>
              <w:smallCaps/>
              <w:sz w:val="16"/>
              <w:szCs w:val="16"/>
            </w:rPr>
          </w:pPr>
        </w:p>
      </w:tc>
      <w:tc>
        <w:tcPr>
          <w:tcW w:w="4140" w:type="dxa"/>
          <w:shd w:val="clear" w:color="auto" w:fill="auto"/>
          <w:vAlign w:val="center"/>
        </w:tcPr>
        <w:p w:rsidR="00AA573A" w:rsidRPr="001E10BC" w:rsidRDefault="00AA573A" w:rsidP="008D311D">
          <w:pPr>
            <w:pStyle w:val="Encabezado"/>
            <w:rPr>
              <w:rFonts w:ascii="Arial Narrow" w:hAnsi="Arial Narrow" w:cs="Arial"/>
              <w:iCs/>
              <w:smallCaps/>
              <w:sz w:val="16"/>
              <w:szCs w:val="16"/>
            </w:rPr>
          </w:pP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Página:  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PAGE  \* MERGEFORMAT </w:instrTex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B2E2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t xml:space="preserve"> de 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begin"/>
          </w:r>
          <w:r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instrText xml:space="preserve"> NUMPAGES </w:instrTex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separate"/>
          </w:r>
          <w:r w:rsidR="004B2E22">
            <w:rPr>
              <w:rFonts w:ascii="Arial Narrow" w:hAnsi="Arial Narrow" w:cs="Arial"/>
              <w:iCs/>
              <w:smallCaps/>
              <w:noProof/>
              <w:sz w:val="16"/>
              <w:szCs w:val="16"/>
            </w:rPr>
            <w:t>2</w:t>
          </w:r>
          <w:r w:rsidR="00695DA5" w:rsidRPr="001E10BC">
            <w:rPr>
              <w:rFonts w:ascii="Arial Narrow" w:hAnsi="Arial Narrow" w:cs="Arial"/>
              <w:iCs/>
              <w:smallCaps/>
              <w:sz w:val="16"/>
              <w:szCs w:val="16"/>
            </w:rPr>
            <w:fldChar w:fldCharType="end"/>
          </w:r>
        </w:p>
      </w:tc>
    </w:tr>
  </w:tbl>
  <w:p w:rsidR="00AA573A" w:rsidRDefault="002B56D9" w:rsidP="00AA573A">
    <w:pPr>
      <w:pStyle w:val="Encabezado"/>
      <w:rPr>
        <w:sz w:val="12"/>
      </w:rPr>
    </w:pPr>
    <w:r>
      <w:rPr>
        <w:rFonts w:ascii="Arial Narrow" w:hAnsi="Arial Narrow" w:cs="Arial"/>
        <w:i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59776" behindDoc="0" locked="0" layoutInCell="1" allowOverlap="1" wp14:anchorId="6E20C86F" wp14:editId="7AB63A0A">
          <wp:simplePos x="0" y="0"/>
          <wp:positionH relativeFrom="column">
            <wp:posOffset>5348605</wp:posOffset>
          </wp:positionH>
          <wp:positionV relativeFrom="paragraph">
            <wp:posOffset>-802005</wp:posOffset>
          </wp:positionV>
          <wp:extent cx="657225" cy="852202"/>
          <wp:effectExtent l="0" t="0" r="0" b="0"/>
          <wp:wrapNone/>
          <wp:docPr id="2" name="Imagen 2" descr="C:\Users\ECA_MGodinez\Downloads\SGEE[COBAEV]Logo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ECA_MGodinez\Downloads\SGEE[COBAEV]Logo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52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E7B49" w:rsidRDefault="002E7B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B49"/>
    <w:rsid w:val="00097A47"/>
    <w:rsid w:val="002024FA"/>
    <w:rsid w:val="002B56D9"/>
    <w:rsid w:val="002E7B49"/>
    <w:rsid w:val="00337FEE"/>
    <w:rsid w:val="003B24F6"/>
    <w:rsid w:val="003C1076"/>
    <w:rsid w:val="004A019D"/>
    <w:rsid w:val="004B2E22"/>
    <w:rsid w:val="004F6F3A"/>
    <w:rsid w:val="005C7705"/>
    <w:rsid w:val="00646BED"/>
    <w:rsid w:val="00695DA5"/>
    <w:rsid w:val="006B7ACB"/>
    <w:rsid w:val="006D0939"/>
    <w:rsid w:val="00704716"/>
    <w:rsid w:val="007258DE"/>
    <w:rsid w:val="00814815"/>
    <w:rsid w:val="00865040"/>
    <w:rsid w:val="0090486A"/>
    <w:rsid w:val="009B3A6D"/>
    <w:rsid w:val="009E5F30"/>
    <w:rsid w:val="00A6344A"/>
    <w:rsid w:val="00AA573A"/>
    <w:rsid w:val="00BF1E14"/>
    <w:rsid w:val="00C037DE"/>
    <w:rsid w:val="00C04472"/>
    <w:rsid w:val="00C338BE"/>
    <w:rsid w:val="00C6325E"/>
    <w:rsid w:val="00D966FF"/>
    <w:rsid w:val="00DC1E39"/>
    <w:rsid w:val="00E90F25"/>
    <w:rsid w:val="00E9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CE001D-F8A4-4927-960C-1384E81B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E7B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7B49"/>
    <w:rPr>
      <w:rFonts w:ascii="Arial" w:eastAsia="Times New Roman" w:hAnsi="Arial" w:cs="Arial"/>
      <w:b/>
      <w:bCs/>
      <w:kern w:val="32"/>
      <w:sz w:val="32"/>
      <w:szCs w:val="32"/>
      <w:lang w:val="es-ES_tradnl" w:eastAsia="es-ES"/>
    </w:rPr>
  </w:style>
  <w:style w:type="paragraph" w:styleId="Listaconvietas">
    <w:name w:val="List Bullet"/>
    <w:basedOn w:val="Normal"/>
    <w:rsid w:val="002E7B49"/>
    <w:pPr>
      <w:ind w:left="283" w:hanging="283"/>
    </w:pPr>
  </w:style>
  <w:style w:type="paragraph" w:styleId="Encabezado">
    <w:name w:val="header"/>
    <w:aliases w:val="logomai"/>
    <w:basedOn w:val="Normal"/>
    <w:link w:val="EncabezadoCar"/>
    <w:unhideWhenUsed/>
    <w:rsid w:val="002E7B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logomai Car"/>
    <w:basedOn w:val="Fuentedeprrafopredeter"/>
    <w:link w:val="Encabezado"/>
    <w:rsid w:val="002E7B49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2E7B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7B49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STE_MNaranjo</dc:creator>
  <cp:lastModifiedBy>Minerva Eduardo del Angel</cp:lastModifiedBy>
  <cp:revision>2</cp:revision>
  <cp:lastPrinted>2020-03-06T17:48:00Z</cp:lastPrinted>
  <dcterms:created xsi:type="dcterms:W3CDTF">2023-03-21T18:21:00Z</dcterms:created>
  <dcterms:modified xsi:type="dcterms:W3CDTF">2023-03-21T18:21:00Z</dcterms:modified>
</cp:coreProperties>
</file>