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05" w:rsidRDefault="00325E05" w:rsidP="00325E05">
      <w:pPr>
        <w:jc w:val="center"/>
        <w:rPr>
          <w:rFonts w:ascii="Verdana" w:hAnsi="Verdana"/>
        </w:rPr>
      </w:pPr>
    </w:p>
    <w:p w:rsidR="00325E05" w:rsidRDefault="00325E05" w:rsidP="00325E05">
      <w:pPr>
        <w:jc w:val="center"/>
        <w:rPr>
          <w:rFonts w:ascii="Verdana" w:hAnsi="Verdana" w:cs="Arial"/>
          <w:b/>
          <w:sz w:val="20"/>
          <w:szCs w:val="20"/>
        </w:rPr>
      </w:pPr>
      <w:r w:rsidRPr="00AD097C">
        <w:rPr>
          <w:rFonts w:ascii="Verdana" w:hAnsi="Verdana" w:cs="Arial"/>
          <w:b/>
          <w:sz w:val="20"/>
          <w:szCs w:val="20"/>
        </w:rPr>
        <w:t>Solicitud de Acceso a la Información Pública</w:t>
      </w:r>
    </w:p>
    <w:p w:rsidR="00325E05" w:rsidRPr="00AD097C" w:rsidRDefault="00325E05" w:rsidP="00325E05">
      <w:pPr>
        <w:jc w:val="right"/>
        <w:rPr>
          <w:rFonts w:ascii="Verdana" w:hAnsi="Verdana" w:cs="Arial"/>
          <w:b/>
          <w:sz w:val="20"/>
          <w:szCs w:val="20"/>
        </w:rPr>
      </w:pPr>
      <w:r w:rsidRPr="00AD097C">
        <w:rPr>
          <w:rFonts w:ascii="Verdana" w:hAnsi="Verdana" w:cs="Arial"/>
          <w:b/>
          <w:sz w:val="20"/>
          <w:szCs w:val="20"/>
        </w:rPr>
        <w:t xml:space="preserve">Folio: ______________ </w:t>
      </w:r>
    </w:p>
    <w:p w:rsidR="00325E05" w:rsidRDefault="00325E05" w:rsidP="00325E05">
      <w:pPr>
        <w:jc w:val="right"/>
        <w:rPr>
          <w:rFonts w:ascii="Verdana" w:hAnsi="Verdana" w:cs="Arial"/>
          <w:b/>
          <w:sz w:val="20"/>
          <w:szCs w:val="20"/>
        </w:rPr>
      </w:pPr>
      <w:r w:rsidRPr="00AD097C">
        <w:rPr>
          <w:rFonts w:ascii="Verdana" w:hAnsi="Verdana" w:cs="Arial"/>
          <w:b/>
          <w:sz w:val="20"/>
          <w:szCs w:val="20"/>
        </w:rPr>
        <w:t>FECHA: ___/___/_____ Hora: _____: 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97"/>
        <w:gridCol w:w="2197"/>
        <w:gridCol w:w="2688"/>
      </w:tblGrid>
      <w:tr w:rsidR="00325E05" w:rsidRPr="005F3013" w:rsidTr="00325E05">
        <w:tc>
          <w:tcPr>
            <w:tcW w:w="9776" w:type="dxa"/>
            <w:gridSpan w:val="4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DATOS DEL SOLICITANTE</w:t>
            </w:r>
          </w:p>
        </w:tc>
      </w:tr>
      <w:tr w:rsidR="00325E05" w:rsidRPr="005F3013" w:rsidTr="00325E05"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25E05" w:rsidRPr="005F3013" w:rsidRDefault="00325E05" w:rsidP="009E5B56">
            <w:pPr>
              <w:pStyle w:val="Prrafodelista"/>
              <w:ind w:left="311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  Nombre completo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Primer apellido </w:t>
            </w:r>
          </w:p>
        </w:tc>
        <w:tc>
          <w:tcPr>
            <w:tcW w:w="2688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Segundo apellido</w:t>
            </w:r>
          </w:p>
        </w:tc>
      </w:tr>
      <w:tr w:rsidR="00325E05" w:rsidRPr="005F3013" w:rsidTr="00325E05">
        <w:trPr>
          <w:trHeight w:val="288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REPRESENTANTE</w:t>
            </w:r>
          </w:p>
        </w:tc>
      </w:tr>
      <w:tr w:rsidR="00325E05" w:rsidRPr="005F3013" w:rsidTr="00325E05">
        <w:trPr>
          <w:trHeight w:val="572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325E05"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  Nombre completo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Primer apellido </w:t>
            </w:r>
          </w:p>
        </w:tc>
        <w:tc>
          <w:tcPr>
            <w:tcW w:w="2688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Segundo apellido</w:t>
            </w:r>
          </w:p>
        </w:tc>
      </w:tr>
      <w:tr w:rsidR="00325E05" w:rsidRPr="005F3013" w:rsidTr="00325E05">
        <w:tc>
          <w:tcPr>
            <w:tcW w:w="9776" w:type="dxa"/>
            <w:gridSpan w:val="4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DOMICILIO</w:t>
            </w:r>
          </w:p>
        </w:tc>
      </w:tr>
      <w:tr w:rsidR="00325E05" w:rsidRPr="005F3013" w:rsidTr="00325E05">
        <w:trPr>
          <w:trHeight w:val="472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En ejercicio de mi Derecho Humano de Acceso a la Información tutelado por el Artículo 6 de la Constitución Política de los Estados Unidos Mexicanos, señalando para recibir las notificaciones lo siguiente:</w:t>
            </w:r>
          </w:p>
        </w:tc>
      </w:tr>
      <w:tr w:rsidR="00325E05" w:rsidRPr="005F3013" w:rsidTr="00325E05">
        <w:trPr>
          <w:trHeight w:val="472"/>
        </w:trPr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325E05" w:rsidRPr="005F3013" w:rsidRDefault="00325E05" w:rsidP="009E5B56">
            <w:pPr>
              <w:pStyle w:val="Prrafodelista"/>
              <w:ind w:left="3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325E05"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Calle</w:t>
            </w: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No. Interior</w:t>
            </w: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No. Exterior</w:t>
            </w:r>
          </w:p>
        </w:tc>
        <w:tc>
          <w:tcPr>
            <w:tcW w:w="2688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Colonia</w:t>
            </w:r>
          </w:p>
        </w:tc>
      </w:tr>
      <w:tr w:rsidR="00325E05" w:rsidRPr="005F3013" w:rsidTr="00325E05">
        <w:trPr>
          <w:trHeight w:val="540"/>
        </w:trPr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325E05" w:rsidRPr="005F3013" w:rsidRDefault="00325E05" w:rsidP="009E5B56">
            <w:pPr>
              <w:pStyle w:val="Prrafodelista"/>
              <w:ind w:left="31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325E05">
        <w:tc>
          <w:tcPr>
            <w:tcW w:w="2694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C.P.</w:t>
            </w: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Municipio</w:t>
            </w:r>
          </w:p>
        </w:tc>
        <w:tc>
          <w:tcPr>
            <w:tcW w:w="2197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Estado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País</w:t>
            </w:r>
          </w:p>
        </w:tc>
      </w:tr>
      <w:tr w:rsidR="00325E05" w:rsidRPr="005F3013" w:rsidTr="00325E05">
        <w:trPr>
          <w:trHeight w:val="489"/>
        </w:trPr>
        <w:tc>
          <w:tcPr>
            <w:tcW w:w="4891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271"/>
        </w:trPr>
        <w:tc>
          <w:tcPr>
            <w:tcW w:w="4891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</w:tr>
      <w:tr w:rsidR="00325E05" w:rsidRPr="005F3013" w:rsidTr="00325E05">
        <w:tc>
          <w:tcPr>
            <w:tcW w:w="9776" w:type="dxa"/>
            <w:gridSpan w:val="4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INFORMACIÓN QUE SOLICITA</w:t>
            </w: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Favor de escribir de manera detallada la información que solicita</w:t>
            </w: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42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25E05" w:rsidRPr="005F3013" w:rsidTr="00325E05">
        <w:trPr>
          <w:trHeight w:val="255"/>
        </w:trPr>
        <w:tc>
          <w:tcPr>
            <w:tcW w:w="9776" w:type="dxa"/>
            <w:gridSpan w:val="4"/>
            <w:shd w:val="clear" w:color="auto" w:fill="auto"/>
          </w:tcPr>
          <w:p w:rsidR="00325E05" w:rsidRPr="005F3013" w:rsidRDefault="00325E05" w:rsidP="009E5B56">
            <w:pPr>
              <w:pStyle w:val="Prrafodelist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En caso de que el espacio no sea suficiente, puede anexar las hojas que requiera a la presente solicitud.</w:t>
            </w:r>
          </w:p>
        </w:tc>
      </w:tr>
    </w:tbl>
    <w:p w:rsidR="00325E05" w:rsidRDefault="00325E05"/>
    <w:p w:rsidR="00325E05" w:rsidRDefault="00325E05"/>
    <w:p w:rsidR="00325E05" w:rsidRDefault="00325E05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325E05" w:rsidRPr="005F3013" w:rsidTr="00325E05">
        <w:tc>
          <w:tcPr>
            <w:tcW w:w="9782" w:type="dxa"/>
            <w:gridSpan w:val="2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FORMA DE RECIBIR LAS NOTIFICACIONES</w:t>
            </w:r>
          </w:p>
        </w:tc>
      </w:tr>
      <w:tr w:rsidR="00325E05" w:rsidRPr="005F3013" w:rsidTr="00325E05">
        <w:tc>
          <w:tcPr>
            <w:tcW w:w="9782" w:type="dxa"/>
            <w:gridSpan w:val="2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Seleccione la opción deseada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3"/>
              </w:numPr>
              <w:ind w:left="494" w:hanging="425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Personalmente 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3"/>
              </w:numPr>
              <w:ind w:left="494" w:hanging="425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Representante legal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3"/>
              </w:numPr>
              <w:ind w:left="494" w:hanging="425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3"/>
              </w:numPr>
              <w:ind w:left="494" w:hanging="425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Mensajería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3"/>
              </w:numPr>
              <w:ind w:left="494" w:hanging="425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Otro medio (especifique): _______________</w:t>
            </w:r>
          </w:p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Copias Certificadas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4"/>
              </w:numPr>
              <w:ind w:left="494" w:hanging="425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Si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4"/>
              </w:numPr>
              <w:ind w:left="494" w:hanging="425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</w:tr>
      <w:tr w:rsidR="00325E05" w:rsidRPr="005F3013" w:rsidTr="00325E05">
        <w:tc>
          <w:tcPr>
            <w:tcW w:w="9782" w:type="dxa"/>
            <w:gridSpan w:val="2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FIRMA DEL SOLICITANTE</w:t>
            </w:r>
          </w:p>
        </w:tc>
      </w:tr>
      <w:tr w:rsidR="00325E05" w:rsidRPr="005F3013" w:rsidTr="00325E05">
        <w:trPr>
          <w:trHeight w:val="798"/>
        </w:trPr>
        <w:tc>
          <w:tcPr>
            <w:tcW w:w="9782" w:type="dxa"/>
            <w:gridSpan w:val="2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9E5B56">
        <w:tc>
          <w:tcPr>
            <w:tcW w:w="9782" w:type="dxa"/>
            <w:gridSpan w:val="2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DATOS DE CONTROL INTERNO</w:t>
            </w:r>
          </w:p>
        </w:tc>
      </w:tr>
      <w:tr w:rsidR="00325E05" w:rsidRPr="005F3013" w:rsidTr="009E5B56">
        <w:tc>
          <w:tcPr>
            <w:tcW w:w="9782" w:type="dxa"/>
            <w:gridSpan w:val="2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Folio: </w:t>
            </w:r>
          </w:p>
        </w:tc>
      </w:tr>
      <w:tr w:rsidR="00325E05" w:rsidRPr="005F3013" w:rsidTr="009E5B56">
        <w:trPr>
          <w:trHeight w:val="379"/>
        </w:trPr>
        <w:tc>
          <w:tcPr>
            <w:tcW w:w="9782" w:type="dxa"/>
            <w:gridSpan w:val="2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Fecha de recepción:</w:t>
            </w:r>
          </w:p>
        </w:tc>
      </w:tr>
      <w:tr w:rsidR="00325E05" w:rsidRPr="005F3013" w:rsidTr="009E5B56">
        <w:tc>
          <w:tcPr>
            <w:tcW w:w="4891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Nombre y firma de quien recibe</w:t>
            </w:r>
          </w:p>
        </w:tc>
        <w:tc>
          <w:tcPr>
            <w:tcW w:w="4891" w:type="dxa"/>
            <w:shd w:val="clear" w:color="auto" w:fill="auto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Sello</w:t>
            </w:r>
          </w:p>
        </w:tc>
      </w:tr>
      <w:tr w:rsidR="00325E05" w:rsidRPr="005F3013" w:rsidTr="009E5B56">
        <w:trPr>
          <w:trHeight w:val="2755"/>
        </w:trPr>
        <w:tc>
          <w:tcPr>
            <w:tcW w:w="4891" w:type="dxa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91" w:type="dxa"/>
            <w:shd w:val="clear" w:color="auto" w:fill="auto"/>
          </w:tcPr>
          <w:p w:rsidR="00325E05" w:rsidRPr="005F3013" w:rsidRDefault="00325E05" w:rsidP="009E5B5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5E05" w:rsidRPr="005F3013" w:rsidTr="009E5B56">
        <w:tc>
          <w:tcPr>
            <w:tcW w:w="9782" w:type="dxa"/>
            <w:gridSpan w:val="2"/>
            <w:shd w:val="clear" w:color="auto" w:fill="A6A6A6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sz w:val="20"/>
                <w:szCs w:val="20"/>
              </w:rPr>
              <w:t>INFORMACIÓN DE INTERÉS</w:t>
            </w:r>
          </w:p>
        </w:tc>
      </w:tr>
      <w:tr w:rsidR="00325E05" w:rsidRPr="005F3013" w:rsidTr="009E5B56">
        <w:trPr>
          <w:trHeight w:val="1750"/>
        </w:trPr>
        <w:tc>
          <w:tcPr>
            <w:tcW w:w="9782" w:type="dxa"/>
            <w:gridSpan w:val="2"/>
            <w:shd w:val="clear" w:color="auto" w:fill="FFFFFF"/>
          </w:tcPr>
          <w:p w:rsidR="00325E05" w:rsidRPr="005F3013" w:rsidRDefault="00325E05" w:rsidP="00325E05">
            <w:pPr>
              <w:pStyle w:val="Prrafodelista"/>
              <w:numPr>
                <w:ilvl w:val="0"/>
                <w:numId w:val="5"/>
              </w:numPr>
              <w:ind w:left="353" w:hanging="284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Cualquier duda en su llenado podrá ser resuelta por el personal de la Unidad de Transparencia del COBAEV.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5"/>
              </w:numPr>
              <w:ind w:left="353" w:hanging="284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El formato deberá presentarse en original y copia ante la Unidad de </w:t>
            </w:r>
            <w:r w:rsidR="00EA332F">
              <w:rPr>
                <w:rFonts w:ascii="Verdana" w:hAnsi="Verdana" w:cs="Arial"/>
                <w:sz w:val="20"/>
                <w:szCs w:val="20"/>
              </w:rPr>
              <w:t>Transparencia en un horario de 10</w:t>
            </w:r>
            <w:bookmarkStart w:id="0" w:name="_GoBack"/>
            <w:bookmarkEnd w:id="0"/>
            <w:r w:rsidRPr="005F3013">
              <w:rPr>
                <w:rFonts w:ascii="Verdana" w:hAnsi="Verdana" w:cs="Arial"/>
                <w:sz w:val="20"/>
                <w:szCs w:val="20"/>
              </w:rPr>
              <w:t xml:space="preserve">:00 a 15:00hrs. 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5"/>
              </w:numPr>
              <w:ind w:left="353" w:hanging="284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La respuesta a su solicitud será enviada por el medio que seleccionó.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5"/>
              </w:numPr>
              <w:ind w:left="353" w:hanging="284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La Unidad de Transparencia para dar respuesta contará con los 10 días hábiles siguientes a su recepción o en su caso notificará la prórroga. </w:t>
            </w:r>
          </w:p>
          <w:p w:rsidR="00325E05" w:rsidRPr="005F3013" w:rsidRDefault="00325E05" w:rsidP="00325E05">
            <w:pPr>
              <w:pStyle w:val="Prrafodelista"/>
              <w:numPr>
                <w:ilvl w:val="0"/>
                <w:numId w:val="5"/>
              </w:numPr>
              <w:ind w:left="353" w:hanging="28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Si los datos contenidos en la solicitud fuesen insuficientes o erróneos, la Unidad de Transparencia requerirá que, dentro de los cinco días hábiles siguientes a la recepción de la misma, se aporten más elementos o se corrijan los datos originalmente proporcionados. En caso de no obtener respuesta, se desechará la solicitud.</w:t>
            </w:r>
          </w:p>
        </w:tc>
      </w:tr>
    </w:tbl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p w:rsidR="00325E05" w:rsidRDefault="00325E05" w:rsidP="00325E05"/>
    <w:tbl>
      <w:tblPr>
        <w:tblpPr w:leftFromText="141" w:rightFromText="141" w:tblpY="75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25E05" w:rsidRPr="005F3013" w:rsidTr="009E5B56">
        <w:trPr>
          <w:trHeight w:val="205"/>
        </w:trPr>
        <w:tc>
          <w:tcPr>
            <w:tcW w:w="9782" w:type="dxa"/>
            <w:shd w:val="clear" w:color="auto" w:fill="BFBFB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 w:rsidRPr="005F3013">
              <w:rPr>
                <w:rFonts w:ascii="Verdana" w:hAnsi="Verdana" w:cs="Arial"/>
                <w:b/>
                <w:sz w:val="20"/>
                <w:szCs w:val="20"/>
              </w:rPr>
              <w:t>AVISO DE PRIVACIDAD</w:t>
            </w:r>
          </w:p>
        </w:tc>
      </w:tr>
      <w:tr w:rsidR="00325E05" w:rsidRPr="005F3013" w:rsidTr="009E5B56">
        <w:trPr>
          <w:trHeight w:val="205"/>
        </w:trPr>
        <w:tc>
          <w:tcPr>
            <w:tcW w:w="9782" w:type="dxa"/>
            <w:shd w:val="clear" w:color="auto" w:fill="FFFFFF"/>
          </w:tcPr>
          <w:p w:rsidR="00325E05" w:rsidRPr="005F3013" w:rsidRDefault="00325E05" w:rsidP="009E5B5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F301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Aviso de Privacidad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5F3013">
              <w:rPr>
                <w:rFonts w:ascii="Verdana" w:hAnsi="Verdana" w:cs="Arial"/>
                <w:b/>
                <w:bCs/>
                <w:sz w:val="20"/>
                <w:szCs w:val="20"/>
              </w:rPr>
              <w:t>implificado de las Solicitudes de Acceso a la Información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El Colegio de Bachilleres del Estado de Veracruz, es el responsable del tratamiento de los datos personales que nos proporcione.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Los datos personales que recabamos de usted, los utilizaremos para las siguientes finalidades: a) verificar el cumplimiento de requisitos legales; b) realizar trámites internos; c) dar seguimiento; d) notificar la respuesta o entrega de la información; e) elaborar informes semestrales y f) contestar los recursos de revisión o medios de impugnación en caso de que se presenten.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 xml:space="preserve">De manera adicional, se requiere su consentimiento para que los datos personales optativos solicitados sean utilizados con fines estadísticos sin que se haga identificables a los titulares, para mejorar los servicios e implementar medidas que resulten pertinentes que impulsen el ejercicio del derecho de acceso a la información. 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En caso de que no desee que sus datos personales sean tratados para las finalidades adicionales, usted puede manifestarlo en el correo electrónico transparencia@cobaev.edu.mx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Se informa que no realizarán transferencias que requieran su consentimiento, salvo aquellas que sean necesarias para atender requerimientos de información de una autoridad competente, debidamente fundados y motivados.</w:t>
            </w:r>
          </w:p>
          <w:p w:rsidR="00325E05" w:rsidRPr="005F3013" w:rsidRDefault="00325E05" w:rsidP="009E5B5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F3013">
              <w:rPr>
                <w:rFonts w:ascii="Verdana" w:hAnsi="Verdana" w:cs="Arial"/>
                <w:sz w:val="20"/>
                <w:szCs w:val="20"/>
              </w:rPr>
              <w:t>Para mayor información acerca del tratamiento y de los derechos que puede hacer valer, usted puede acceder al aviso de privacidad integral a través de la dirección electrónica: http://www.</w:t>
            </w:r>
            <w:hyperlink r:id="rId8" w:history="1">
              <w:r w:rsidRPr="005F3013">
                <w:rPr>
                  <w:rFonts w:ascii="Verdana" w:hAnsi="Verdana"/>
                  <w:sz w:val="20"/>
                  <w:szCs w:val="20"/>
                </w:rPr>
                <w:t>cobaev.edu.mx</w:t>
              </w:r>
            </w:hyperlink>
          </w:p>
        </w:tc>
      </w:tr>
    </w:tbl>
    <w:p w:rsidR="00325E05" w:rsidRPr="00AD097C" w:rsidRDefault="00325E05" w:rsidP="00325E05">
      <w:pPr>
        <w:rPr>
          <w:rFonts w:ascii="Verdana" w:hAnsi="Verdana"/>
          <w:b/>
          <w:sz w:val="20"/>
          <w:szCs w:val="20"/>
        </w:rPr>
      </w:pPr>
    </w:p>
    <w:p w:rsidR="00325E05" w:rsidRPr="00AD097C" w:rsidRDefault="00325E05" w:rsidP="00325E05">
      <w:pPr>
        <w:rPr>
          <w:rFonts w:ascii="Verdana" w:hAnsi="Verdana"/>
          <w:sz w:val="20"/>
          <w:szCs w:val="20"/>
        </w:rPr>
      </w:pPr>
    </w:p>
    <w:p w:rsidR="00325E05" w:rsidRDefault="00325E05" w:rsidP="00325E05">
      <w:pPr>
        <w:rPr>
          <w:rFonts w:ascii="Verdana" w:hAnsi="Verdana"/>
        </w:rPr>
      </w:pPr>
    </w:p>
    <w:p w:rsidR="00325E05" w:rsidRPr="00DC6F9D" w:rsidRDefault="00325E05" w:rsidP="00325E05">
      <w:pPr>
        <w:rPr>
          <w:rFonts w:ascii="Verdana" w:hAnsi="Verdana"/>
        </w:rPr>
      </w:pPr>
    </w:p>
    <w:p w:rsidR="00325E05" w:rsidRDefault="00325E05" w:rsidP="00325E05">
      <w:pPr>
        <w:jc w:val="center"/>
        <w:rPr>
          <w:rFonts w:ascii="Verdana" w:hAnsi="Verdana" w:cs="Arial"/>
          <w:b/>
        </w:rPr>
      </w:pPr>
    </w:p>
    <w:p w:rsidR="008A1CED" w:rsidRPr="00325E05" w:rsidRDefault="008A1CED" w:rsidP="00325E05"/>
    <w:sectPr w:rsidR="008A1CED" w:rsidRPr="00325E05" w:rsidSect="00187B0B">
      <w:headerReference w:type="default" r:id="rId9"/>
      <w:footerReference w:type="default" r:id="rId10"/>
      <w:pgSz w:w="12240" w:h="15840"/>
      <w:pgMar w:top="2268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86" w:rsidRDefault="00EC3F86" w:rsidP="00096471">
      <w:r>
        <w:separator/>
      </w:r>
    </w:p>
  </w:endnote>
  <w:endnote w:type="continuationSeparator" w:id="0">
    <w:p w:rsidR="00EC3F86" w:rsidRDefault="00EC3F86" w:rsidP="0009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71" w:rsidRDefault="0063759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BB38AE" wp14:editId="5E7A4041">
              <wp:simplePos x="0" y="0"/>
              <wp:positionH relativeFrom="column">
                <wp:posOffset>-343535</wp:posOffset>
              </wp:positionH>
              <wp:positionV relativeFrom="paragraph">
                <wp:posOffset>-748665</wp:posOffset>
              </wp:positionV>
              <wp:extent cx="5372100" cy="635000"/>
              <wp:effectExtent l="0" t="0" r="0" b="0"/>
              <wp:wrapNone/>
              <wp:docPr id="553026552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37593" w:rsidRPr="00637593" w:rsidRDefault="007675A2" w:rsidP="00637593">
                          <w:pPr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  <w:lang w:val="es-ES"/>
                            </w:rPr>
                            <w:t>UNIDAD DE TRANSPARENCIA</w:t>
                          </w:r>
                        </w:p>
                        <w:p w:rsidR="007675A2" w:rsidRDefault="007675A2" w:rsidP="00637593">
                          <w:pP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Antigua Estación de Ferrocarriles de Xalapa</w:t>
                          </w:r>
                        </w:p>
                        <w:p w:rsidR="00637593" w:rsidRPr="00637593" w:rsidRDefault="007675A2" w:rsidP="00637593">
                          <w:pP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Av. Miguel Alemán S/N</w:t>
                          </w:r>
                          <w:r w:rsidR="00637593" w:rsidRPr="00637593"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 xml:space="preserve">Col. Ferrocarrilera </w:t>
                          </w:r>
                          <w:r w:rsidR="00637593" w:rsidRPr="00637593"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C.P. 91</w:t>
                          </w:r>
                          <w: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120</w:t>
                          </w:r>
                          <w:r w:rsidR="00637593" w:rsidRPr="00637593"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, Xalapa-Enríquez, Veracruz; México.</w:t>
                          </w:r>
                        </w:p>
                        <w:p w:rsidR="00637593" w:rsidRPr="00637593" w:rsidRDefault="00637593" w:rsidP="00637593">
                          <w:pPr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</w:rPr>
                          </w:pPr>
                          <w:r w:rsidRPr="00637593"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</w:rPr>
                            <w:t>www.cobaev.edu.mx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B38A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.05pt;margin-top:-58.95pt;width:423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" filled="f" stroked="f" strokeweight=".5pt">
              <v:textbox>
                <w:txbxContent>
                  <w:p w:rsidR="00637593" w:rsidRPr="00637593" w:rsidRDefault="007675A2" w:rsidP="00637593">
                    <w:pPr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  <w:lang w:val="es-ES"/>
                      </w:rPr>
                      <w:t>UNIDAD DE TRANSPARENCIA</w:t>
                    </w:r>
                  </w:p>
                  <w:p w:rsidR="007675A2" w:rsidRDefault="007675A2" w:rsidP="00637593">
                    <w:pP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</w:pPr>
                    <w: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Antigua Estación de Ferrocarriles de Xalapa</w:t>
                    </w:r>
                  </w:p>
                  <w:p w:rsidR="00637593" w:rsidRPr="00637593" w:rsidRDefault="007675A2" w:rsidP="00637593">
                    <w:pP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</w:pPr>
                    <w: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Av. Miguel Alemán S/N</w:t>
                    </w:r>
                    <w:r w:rsidR="00637593" w:rsidRPr="00637593"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 xml:space="preserve">. </w:t>
                    </w:r>
                    <w: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 xml:space="preserve">Col. Ferrocarrilera </w:t>
                    </w:r>
                    <w:r w:rsidR="00637593" w:rsidRPr="00637593"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C.P. 91</w:t>
                    </w:r>
                    <w: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120</w:t>
                    </w:r>
                    <w:r w:rsidR="00637593" w:rsidRPr="00637593"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, Xalapa-Enríquez, Veracruz; México.</w:t>
                    </w:r>
                  </w:p>
                  <w:p w:rsidR="00637593" w:rsidRPr="00637593" w:rsidRDefault="00637593" w:rsidP="00637593">
                    <w:pPr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</w:rPr>
                    </w:pPr>
                    <w:r w:rsidRPr="00637593"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</w:rPr>
                      <w:t>www.cobaev.edu.mx</w:t>
                    </w:r>
                  </w:p>
                </w:txbxContent>
              </v:textbox>
            </v:shape>
          </w:pict>
        </mc:Fallback>
      </mc:AlternateContent>
    </w:r>
    <w:r w:rsidR="0009647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B4A50E6" wp14:editId="1D0E69B7">
          <wp:simplePos x="0" y="0"/>
          <wp:positionH relativeFrom="column">
            <wp:posOffset>-330200</wp:posOffset>
          </wp:positionH>
          <wp:positionV relativeFrom="paragraph">
            <wp:posOffset>-1116965</wp:posOffset>
          </wp:positionV>
          <wp:extent cx="6283325" cy="1226185"/>
          <wp:effectExtent l="0" t="0" r="3175" b="5715"/>
          <wp:wrapNone/>
          <wp:docPr id="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56998" name="Imagen 1425156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325" cy="122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86" w:rsidRDefault="00EC3F86" w:rsidP="00096471">
      <w:r>
        <w:separator/>
      </w:r>
    </w:p>
  </w:footnote>
  <w:footnote w:type="continuationSeparator" w:id="0">
    <w:p w:rsidR="00EC3F86" w:rsidRDefault="00EC3F86" w:rsidP="0009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71" w:rsidRDefault="0009647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7EF3FC8" wp14:editId="706EA4DC">
          <wp:simplePos x="0" y="0"/>
          <wp:positionH relativeFrom="column">
            <wp:posOffset>-343535</wp:posOffset>
          </wp:positionH>
          <wp:positionV relativeFrom="paragraph">
            <wp:posOffset>287788</wp:posOffset>
          </wp:positionV>
          <wp:extent cx="3297555" cy="733158"/>
          <wp:effectExtent l="0" t="0" r="4445" b="3810"/>
          <wp:wrapNone/>
          <wp:docPr id="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972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555" cy="73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61F1A"/>
    <w:multiLevelType w:val="hybridMultilevel"/>
    <w:tmpl w:val="B0B6C6CA"/>
    <w:lvl w:ilvl="0" w:tplc="B6BE4C8E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A07"/>
    <w:multiLevelType w:val="hybridMultilevel"/>
    <w:tmpl w:val="5B7278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E6B52"/>
    <w:multiLevelType w:val="hybridMultilevel"/>
    <w:tmpl w:val="067C23B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7CD8"/>
    <w:multiLevelType w:val="hybridMultilevel"/>
    <w:tmpl w:val="8C307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01EC9"/>
    <w:multiLevelType w:val="hybridMultilevel"/>
    <w:tmpl w:val="88B057C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71"/>
    <w:rsid w:val="00043B55"/>
    <w:rsid w:val="00092934"/>
    <w:rsid w:val="00096471"/>
    <w:rsid w:val="000A6C79"/>
    <w:rsid w:val="000F7A5E"/>
    <w:rsid w:val="001043CC"/>
    <w:rsid w:val="00127B59"/>
    <w:rsid w:val="00187B0B"/>
    <w:rsid w:val="001F14C1"/>
    <w:rsid w:val="00214527"/>
    <w:rsid w:val="002772E2"/>
    <w:rsid w:val="002D2C10"/>
    <w:rsid w:val="002E3A38"/>
    <w:rsid w:val="00302EC3"/>
    <w:rsid w:val="00325E05"/>
    <w:rsid w:val="00333D6A"/>
    <w:rsid w:val="00342C3B"/>
    <w:rsid w:val="00360AEB"/>
    <w:rsid w:val="003B1EA4"/>
    <w:rsid w:val="003E4EFA"/>
    <w:rsid w:val="003E6B09"/>
    <w:rsid w:val="00416AE9"/>
    <w:rsid w:val="0042546A"/>
    <w:rsid w:val="004562A1"/>
    <w:rsid w:val="00465609"/>
    <w:rsid w:val="004805DF"/>
    <w:rsid w:val="00480A52"/>
    <w:rsid w:val="004F0F9F"/>
    <w:rsid w:val="004F45F8"/>
    <w:rsid w:val="00502290"/>
    <w:rsid w:val="00502764"/>
    <w:rsid w:val="005D5CC9"/>
    <w:rsid w:val="005F1A23"/>
    <w:rsid w:val="00604290"/>
    <w:rsid w:val="00605967"/>
    <w:rsid w:val="00633E80"/>
    <w:rsid w:val="00637593"/>
    <w:rsid w:val="006C5A76"/>
    <w:rsid w:val="0073171D"/>
    <w:rsid w:val="007675A2"/>
    <w:rsid w:val="00780B12"/>
    <w:rsid w:val="00795B9A"/>
    <w:rsid w:val="007E35C5"/>
    <w:rsid w:val="0085083A"/>
    <w:rsid w:val="008975CD"/>
    <w:rsid w:val="008A1CED"/>
    <w:rsid w:val="0093466F"/>
    <w:rsid w:val="0098435A"/>
    <w:rsid w:val="009A4BB9"/>
    <w:rsid w:val="009B06E6"/>
    <w:rsid w:val="009E2C20"/>
    <w:rsid w:val="00A10649"/>
    <w:rsid w:val="00A2282D"/>
    <w:rsid w:val="00A353A8"/>
    <w:rsid w:val="00A35A2C"/>
    <w:rsid w:val="00A67B19"/>
    <w:rsid w:val="00A75C1B"/>
    <w:rsid w:val="00A97EB1"/>
    <w:rsid w:val="00AE5DBF"/>
    <w:rsid w:val="00B26D95"/>
    <w:rsid w:val="00B9153D"/>
    <w:rsid w:val="00BC652D"/>
    <w:rsid w:val="00C4246B"/>
    <w:rsid w:val="00C454EB"/>
    <w:rsid w:val="00C83118"/>
    <w:rsid w:val="00CA2159"/>
    <w:rsid w:val="00CA2809"/>
    <w:rsid w:val="00CB4DA1"/>
    <w:rsid w:val="00CC690E"/>
    <w:rsid w:val="00D93BFA"/>
    <w:rsid w:val="00DD6763"/>
    <w:rsid w:val="00DD7915"/>
    <w:rsid w:val="00E02ABD"/>
    <w:rsid w:val="00E16D6F"/>
    <w:rsid w:val="00E93394"/>
    <w:rsid w:val="00EA332F"/>
    <w:rsid w:val="00EC3F86"/>
    <w:rsid w:val="00ED2F4B"/>
    <w:rsid w:val="00EE6318"/>
    <w:rsid w:val="00F312E3"/>
    <w:rsid w:val="00F41379"/>
    <w:rsid w:val="00F57DC9"/>
    <w:rsid w:val="00FA6267"/>
    <w:rsid w:val="00FB06B3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05FD-77A7-2440-9E55-6F6A500B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ED"/>
    <w:rPr>
      <w:rFonts w:ascii="Cambria" w:eastAsia="MS Mincho" w:hAnsi="Cambria" w:cs="Times New Roman"/>
      <w:kern w:val="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4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96471"/>
  </w:style>
  <w:style w:type="paragraph" w:styleId="Piedepgina">
    <w:name w:val="footer"/>
    <w:basedOn w:val="Normal"/>
    <w:link w:val="PiedepginaCar"/>
    <w:uiPriority w:val="99"/>
    <w:unhideWhenUsed/>
    <w:rsid w:val="000964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6471"/>
  </w:style>
  <w:style w:type="paragraph" w:styleId="Prrafodelista">
    <w:name w:val="List Paragraph"/>
    <w:aliases w:val="lp1,List Paragraph1,Dot pt,Colorful List - Accent 11,No Spacing1,List Paragraph Char Char Char,Indicator Text,Numbered Para 1,Bullet 1,F5 List Paragraph,Bullet Points,List Paragraph,4 Párrafo de lista,Figuras,DH1,Listas"/>
    <w:basedOn w:val="Normal"/>
    <w:link w:val="PrrafodelistaCar"/>
    <w:uiPriority w:val="34"/>
    <w:qFormat/>
    <w:rsid w:val="00D93B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7B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B59"/>
    <w:rPr>
      <w:rFonts w:ascii="Segoe UI" w:eastAsia="MS Mincho" w:hAnsi="Segoe UI" w:cs="Segoe UI"/>
      <w:kern w:val="0"/>
      <w:sz w:val="18"/>
      <w:szCs w:val="18"/>
      <w:lang w:val="es-ES_tradnl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F29B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3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 Paragraph1 Car,Dot pt Car,Colorful List - Accent 11 Car,No Spacing1 Car,List Paragraph Char Char Char Car,Indicator Text Car,Numbered Para 1 Car,Bullet 1 Car,F5 List Paragraph Car,Bullet Points Car,List Paragraph Car"/>
    <w:link w:val="Prrafodelista"/>
    <w:uiPriority w:val="34"/>
    <w:locked/>
    <w:rsid w:val="00325E05"/>
    <w:rPr>
      <w:rFonts w:ascii="Cambria" w:eastAsia="MS Mincho" w:hAnsi="Cambria" w:cs="Times New Roman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ytev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2F2E-8AE7-4358-8AE8-59DB685E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 Mogollón</dc:creator>
  <cp:keywords/>
  <dc:description/>
  <cp:lastModifiedBy>Anahy Flores Font</cp:lastModifiedBy>
  <cp:revision>4</cp:revision>
  <cp:lastPrinted>2025-01-14T15:54:00Z</cp:lastPrinted>
  <dcterms:created xsi:type="dcterms:W3CDTF">2025-01-31T22:26:00Z</dcterms:created>
  <dcterms:modified xsi:type="dcterms:W3CDTF">2025-01-31T23:11:00Z</dcterms:modified>
</cp:coreProperties>
</file>