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A" w:rsidRDefault="00FB44BA" w:rsidP="008B360F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</w:p>
    <w:p w:rsidR="00FB44BA" w:rsidRPr="0045569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 xml:space="preserve">ANEXO </w:t>
      </w:r>
      <w:r>
        <w:rPr>
          <w:rFonts w:ascii="Arial" w:hAnsi="Arial" w:cs="Arial"/>
          <w:b/>
          <w:bCs/>
          <w:iCs/>
          <w:lang w:eastAsia="es-MX"/>
        </w:rPr>
        <w:t>3 - B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INFORME TRIMESTRAL</w:t>
      </w:r>
    </w:p>
    <w:p w:rsidR="00FB44BA" w:rsidRPr="00C42BE5" w:rsidRDefault="00FB44BA" w:rsidP="00FB44BA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12"/>
          <w:szCs w:val="12"/>
          <w:lang w:eastAsia="es-MX"/>
        </w:rPr>
      </w:pPr>
    </w:p>
    <w:tbl>
      <w:tblPr>
        <w:tblW w:w="0" w:type="auto"/>
        <w:jc w:val="center"/>
        <w:tblInd w:w="-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6"/>
      </w:tblGrid>
      <w:tr w:rsidR="00FB44BA" w:rsidRPr="00C42BE5" w:rsidTr="00E349FA">
        <w:trPr>
          <w:jc w:val="center"/>
        </w:trPr>
        <w:tc>
          <w:tcPr>
            <w:tcW w:w="10836" w:type="dxa"/>
          </w:tcPr>
          <w:p w:rsidR="00860754" w:rsidRDefault="00860754" w:rsidP="00E349F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860754" w:rsidRDefault="00860754" w:rsidP="00E349F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DEPENDENCIA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s-MX"/>
              </w:rPr>
              <w:t>:_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s-MX"/>
              </w:rPr>
              <w:t>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COLEGIO DE BACHILLERES DEL ESTADO DE VERACRUZ PLANTEL 04 AGUA DULCE, VER._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_</w:t>
            </w:r>
          </w:p>
          <w:p w:rsidR="00860754" w:rsidRDefault="00860754" w:rsidP="00E349F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DOMICILIO: ___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BLASILLO S/N   COLONIA   KILOMETRO   DOS  Y  MEDIO___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_______________________________</w:t>
            </w:r>
          </w:p>
          <w:p w:rsidR="00FB44BA" w:rsidRPr="00860754" w:rsidRDefault="00860754" w:rsidP="00E349FA">
            <w:pPr>
              <w:autoSpaceDE w:val="0"/>
              <w:autoSpaceDN w:val="0"/>
              <w:adjustRightInd w:val="0"/>
              <w:spacing w:line="48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TEL: ___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923  23  3 27 91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_________FAX:_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 xml:space="preserve">CORREO: </w:t>
            </w:r>
            <w:hyperlink r:id="rId9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eastAsia="es-MX"/>
                </w:rPr>
                <w:t>plantel04@cobaev.edu.mx</w:t>
              </w:r>
            </w:hyperlink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 xml:space="preserve">.   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eastAsia="es-MX"/>
                </w:rPr>
                <w:t>proteccioncivil.04@cobaev.educ.mx</w:t>
              </w:r>
            </w:hyperlink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 xml:space="preserve">. </w:t>
            </w:r>
          </w:p>
        </w:tc>
      </w:tr>
    </w:tbl>
    <w:p w:rsidR="00FB44BA" w:rsidRPr="00C42BE5" w:rsidRDefault="00FB44BA" w:rsidP="00E349F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1"/>
      </w:tblGrid>
      <w:tr w:rsidR="00FB44BA" w:rsidRPr="00C42BE5" w:rsidTr="00E349FA">
        <w:trPr>
          <w:jc w:val="center"/>
        </w:trPr>
        <w:tc>
          <w:tcPr>
            <w:tcW w:w="10741" w:type="dxa"/>
          </w:tcPr>
          <w:p w:rsidR="00FB44BA" w:rsidRDefault="00FB44BA" w:rsidP="00C37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B44BA" w:rsidRDefault="00FB44BA" w:rsidP="00C37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624E">
              <w:rPr>
                <w:rFonts w:ascii="Arial" w:hAnsi="Arial" w:cs="Arial"/>
                <w:sz w:val="14"/>
                <w:szCs w:val="14"/>
              </w:rPr>
              <w:t>INFORME DE ACTIVIDADES CORRESPONDIENTES AL: [PRIMERO]  [SEGUNDO]  [TERC</w:t>
            </w:r>
            <w:r w:rsidR="00F84A09">
              <w:rPr>
                <w:rFonts w:ascii="Arial" w:hAnsi="Arial" w:cs="Arial"/>
                <w:sz w:val="14"/>
                <w:szCs w:val="14"/>
              </w:rPr>
              <w:t>ERO]  [CUARTO] TRIMESTRE</w:t>
            </w:r>
          </w:p>
          <w:p w:rsidR="00FB44BA" w:rsidRPr="00C3624E" w:rsidRDefault="00FB44BA" w:rsidP="00C37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B44BA" w:rsidRPr="00C42BE5" w:rsidRDefault="00FB44BA" w:rsidP="00FB44B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-11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1784"/>
        <w:gridCol w:w="1560"/>
        <w:gridCol w:w="2194"/>
      </w:tblGrid>
      <w:tr w:rsidR="00FB44BA" w:rsidRPr="00C42BE5" w:rsidTr="00821239">
        <w:trPr>
          <w:trHeight w:val="567"/>
          <w:jc w:val="center"/>
        </w:trPr>
        <w:tc>
          <w:tcPr>
            <w:tcW w:w="8789" w:type="dxa"/>
            <w:shd w:val="clear" w:color="auto" w:fill="BFBFBF"/>
            <w:vAlign w:val="center"/>
          </w:tcPr>
          <w:p w:rsidR="00FB44BA" w:rsidRPr="00C3624E" w:rsidRDefault="00FB44BA" w:rsidP="00C37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24E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784" w:type="dxa"/>
            <w:shd w:val="clear" w:color="auto" w:fill="BFBFBF"/>
            <w:vAlign w:val="center"/>
          </w:tcPr>
          <w:p w:rsidR="00FB44BA" w:rsidRPr="00C3624E" w:rsidRDefault="00FB44BA" w:rsidP="00C37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24E"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B44BA" w:rsidRPr="00C3624E" w:rsidRDefault="00FB44BA" w:rsidP="00C37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24E">
              <w:rPr>
                <w:rFonts w:ascii="Arial" w:hAnsi="Arial" w:cs="Arial"/>
                <w:sz w:val="18"/>
                <w:szCs w:val="18"/>
              </w:rPr>
              <w:t>FECHA DE ENVIO</w:t>
            </w:r>
          </w:p>
        </w:tc>
        <w:tc>
          <w:tcPr>
            <w:tcW w:w="2194" w:type="dxa"/>
            <w:shd w:val="clear" w:color="auto" w:fill="BFBFBF"/>
            <w:vAlign w:val="center"/>
          </w:tcPr>
          <w:p w:rsidR="00FB44BA" w:rsidRPr="00C3624E" w:rsidRDefault="00FB44BA" w:rsidP="00C37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24E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FB44BA" w:rsidTr="00821239">
        <w:trPr>
          <w:jc w:val="center"/>
        </w:trPr>
        <w:tc>
          <w:tcPr>
            <w:tcW w:w="8789" w:type="dxa"/>
            <w:vAlign w:val="center"/>
          </w:tcPr>
          <w:p w:rsidR="00FB44BA" w:rsidRPr="00C3624E" w:rsidRDefault="00FB44B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1.-</w:t>
            </w:r>
            <w:r w:rsidR="00D366EF" w:rsidRPr="00FA2438">
              <w:rPr>
                <w:sz w:val="20"/>
              </w:rPr>
              <w:t xml:space="preserve"> Integración  de la </w:t>
            </w:r>
            <w:r w:rsidR="00D366EF" w:rsidRPr="00E02E2F">
              <w:rPr>
                <w:sz w:val="20"/>
              </w:rPr>
              <w:t>unidad interna de protección civil</w:t>
            </w:r>
            <w:r w:rsidR="00D366EF" w:rsidRPr="00FA2438">
              <w:rPr>
                <w:sz w:val="20"/>
              </w:rPr>
              <w:t xml:space="preserve">, </w:t>
            </w:r>
            <w:r w:rsidR="00D366EF">
              <w:rPr>
                <w:sz w:val="20"/>
              </w:rPr>
              <w:t xml:space="preserve">Y  elaboración de su respectivo documento el </w:t>
            </w:r>
            <w:r w:rsidR="00D366EF" w:rsidRPr="00E02E2F">
              <w:rPr>
                <w:sz w:val="20"/>
              </w:rPr>
              <w:t>Acta Constitutiva</w:t>
            </w:r>
            <w:r w:rsidR="00D366EF">
              <w:rPr>
                <w:sz w:val="20"/>
              </w:rPr>
              <w:t>, documento oficial que acredite el nombramiento de los brigadistas que será el grupo operativo responsable de desarrollar y dirigir las acciones de protección civil, (Ley 856 de PC del Estado de Veracruz). En 71 planteles y oficinas centrales.</w:t>
            </w:r>
          </w:p>
        </w:tc>
        <w:tc>
          <w:tcPr>
            <w:tcW w:w="1784" w:type="dxa"/>
            <w:vAlign w:val="center"/>
          </w:tcPr>
          <w:p w:rsidR="00FB44BA" w:rsidRPr="008122AF" w:rsidRDefault="008122AF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2AF">
              <w:rPr>
                <w:rFonts w:ascii="Arial" w:hAnsi="Arial" w:cs="Arial"/>
                <w:sz w:val="20"/>
                <w:szCs w:val="20"/>
              </w:rPr>
              <w:t>SEPTIEMBRE</w:t>
            </w:r>
            <w:r w:rsidR="00736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B44BA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7 OCTUBRE 2020</w:t>
            </w:r>
          </w:p>
        </w:tc>
        <w:tc>
          <w:tcPr>
            <w:tcW w:w="2194" w:type="dxa"/>
          </w:tcPr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4BA" w:rsidTr="00821239">
        <w:trPr>
          <w:jc w:val="center"/>
        </w:trPr>
        <w:tc>
          <w:tcPr>
            <w:tcW w:w="8789" w:type="dxa"/>
            <w:vAlign w:val="center"/>
          </w:tcPr>
          <w:p w:rsidR="00FB44BA" w:rsidRPr="00C3624E" w:rsidRDefault="00FB44B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2.-</w:t>
            </w:r>
            <w:r w:rsidR="00D366EF">
              <w:rPr>
                <w:sz w:val="20"/>
              </w:rPr>
              <w:t xml:space="preserve"> Elaboración o </w:t>
            </w:r>
            <w:r w:rsidR="00D366EF" w:rsidRPr="00FA2438">
              <w:rPr>
                <w:sz w:val="20"/>
              </w:rPr>
              <w:t xml:space="preserve"> actualización</w:t>
            </w:r>
            <w:r w:rsidR="00D366EF">
              <w:rPr>
                <w:sz w:val="20"/>
              </w:rPr>
              <w:t xml:space="preserve"> Programa Interno </w:t>
            </w:r>
            <w:r w:rsidR="00D366EF" w:rsidRPr="00FA2438">
              <w:rPr>
                <w:sz w:val="20"/>
              </w:rPr>
              <w:t xml:space="preserve"> de protección civil, </w:t>
            </w:r>
            <w:r w:rsidR="00D366EF">
              <w:rPr>
                <w:sz w:val="20"/>
              </w:rPr>
              <w:t xml:space="preserve"> con con</w:t>
            </w:r>
            <w:r w:rsidR="00960696">
              <w:rPr>
                <w:sz w:val="20"/>
              </w:rPr>
              <w:t>ocimiento a la Unidad Interna de</w:t>
            </w:r>
            <w:r w:rsidR="00D366EF">
              <w:rPr>
                <w:sz w:val="20"/>
              </w:rPr>
              <w:t xml:space="preserve"> Protección Civil de Oficinas Centrales.</w:t>
            </w:r>
          </w:p>
        </w:tc>
        <w:tc>
          <w:tcPr>
            <w:tcW w:w="1784" w:type="dxa"/>
            <w:vAlign w:val="center"/>
          </w:tcPr>
          <w:p w:rsidR="00FB44BA" w:rsidRPr="008122AF" w:rsidRDefault="008122AF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2AF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60" w:type="dxa"/>
            <w:vAlign w:val="center"/>
          </w:tcPr>
          <w:p w:rsidR="00FB44BA" w:rsidRPr="008122AF" w:rsidRDefault="007362AC" w:rsidP="0073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2123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5 DE ENERO 2021</w:t>
            </w:r>
          </w:p>
        </w:tc>
        <w:tc>
          <w:tcPr>
            <w:tcW w:w="2194" w:type="dxa"/>
          </w:tcPr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4BA" w:rsidTr="00821239">
        <w:trPr>
          <w:jc w:val="center"/>
        </w:trPr>
        <w:tc>
          <w:tcPr>
            <w:tcW w:w="8789" w:type="dxa"/>
            <w:vAlign w:val="center"/>
          </w:tcPr>
          <w:p w:rsidR="00FB44BA" w:rsidRPr="00C3624E" w:rsidRDefault="00FB44B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3.-</w:t>
            </w:r>
            <w:r w:rsidR="00D366EF" w:rsidRPr="00FA2438">
              <w:rPr>
                <w:sz w:val="20"/>
              </w:rPr>
              <w:t xml:space="preserve"> Elaboración o actualización del análisis de riesgo interno y externo, por la unidad interna de cada plantel.</w:t>
            </w:r>
          </w:p>
        </w:tc>
        <w:tc>
          <w:tcPr>
            <w:tcW w:w="1784" w:type="dxa"/>
            <w:vAlign w:val="center"/>
          </w:tcPr>
          <w:p w:rsidR="00FB44BA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Y JULIO</w:t>
            </w:r>
          </w:p>
        </w:tc>
        <w:tc>
          <w:tcPr>
            <w:tcW w:w="1560" w:type="dxa"/>
            <w:vAlign w:val="center"/>
          </w:tcPr>
          <w:p w:rsidR="00FB44BA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ABRIL Y 1 – 7 OCTUBRE 2020</w:t>
            </w:r>
          </w:p>
        </w:tc>
        <w:tc>
          <w:tcPr>
            <w:tcW w:w="2194" w:type="dxa"/>
          </w:tcPr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4BA" w:rsidRPr="008122AF" w:rsidRDefault="00FB44B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2AC" w:rsidTr="00821239">
        <w:trPr>
          <w:jc w:val="center"/>
        </w:trPr>
        <w:tc>
          <w:tcPr>
            <w:tcW w:w="8789" w:type="dxa"/>
            <w:vAlign w:val="center"/>
          </w:tcPr>
          <w:p w:rsidR="007362AC" w:rsidRPr="00C3624E" w:rsidRDefault="007362AC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4.-</w:t>
            </w:r>
            <w:r w:rsidRPr="00FA2438">
              <w:rPr>
                <w:sz w:val="20"/>
              </w:rPr>
              <w:t xml:space="preserve"> Actualización o ratificación del directorio de integrantes de la unidad interna de protección civil, de cada plantel.</w:t>
            </w:r>
          </w:p>
        </w:tc>
        <w:tc>
          <w:tcPr>
            <w:tcW w:w="1784" w:type="dxa"/>
            <w:vAlign w:val="center"/>
          </w:tcPr>
          <w:p w:rsidR="007362AC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60" w:type="dxa"/>
            <w:vAlign w:val="center"/>
          </w:tcPr>
          <w:p w:rsidR="007362AC" w:rsidRPr="008122AF" w:rsidRDefault="007362AC" w:rsidP="00C7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– 15 DE ENERO 2021</w:t>
            </w:r>
          </w:p>
        </w:tc>
        <w:tc>
          <w:tcPr>
            <w:tcW w:w="2194" w:type="dxa"/>
          </w:tcPr>
          <w:p w:rsidR="007362AC" w:rsidRPr="008122AF" w:rsidRDefault="007362AC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2AC" w:rsidRPr="008122AF" w:rsidRDefault="007362AC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2AC" w:rsidRPr="008122AF" w:rsidRDefault="007362AC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2AC" w:rsidRPr="008122AF" w:rsidRDefault="007362AC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239" w:rsidTr="00821239">
        <w:trPr>
          <w:jc w:val="center"/>
        </w:trPr>
        <w:tc>
          <w:tcPr>
            <w:tcW w:w="8789" w:type="dxa"/>
            <w:vAlign w:val="center"/>
          </w:tcPr>
          <w:p w:rsidR="00821239" w:rsidRPr="00C3624E" w:rsidRDefault="00821239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5.-</w:t>
            </w:r>
            <w:r>
              <w:rPr>
                <w:sz w:val="20"/>
              </w:rPr>
              <w:t xml:space="preserve"> Las unidades internas de P</w:t>
            </w:r>
            <w:r w:rsidRPr="00FA2438">
              <w:rPr>
                <w:sz w:val="20"/>
              </w:rPr>
              <w:t xml:space="preserve">rotección </w:t>
            </w:r>
            <w:r>
              <w:rPr>
                <w:sz w:val="20"/>
              </w:rPr>
              <w:t>C</w:t>
            </w:r>
            <w:r w:rsidRPr="00FA2438">
              <w:rPr>
                <w:sz w:val="20"/>
              </w:rPr>
              <w:t xml:space="preserve">ivil de cada plantel deberá elaborar o actualizar el directorio de </w:t>
            </w:r>
            <w:r>
              <w:rPr>
                <w:sz w:val="20"/>
              </w:rPr>
              <w:t xml:space="preserve">Emergencias de apoyo externo </w:t>
            </w:r>
            <w:r w:rsidRPr="00FA2438">
              <w:rPr>
                <w:sz w:val="20"/>
              </w:rPr>
              <w:t>ejemplo (Bomberos, Cruz Roja, Protección Civil Municipal, ISSSTE, IMS, Seguridad Pública, etc.) que en un momento determinado pueda auxiliar, en caso de presentarse un fenómeno o agente perturbador.</w:t>
            </w:r>
          </w:p>
        </w:tc>
        <w:tc>
          <w:tcPr>
            <w:tcW w:w="1784" w:type="dxa"/>
            <w:vAlign w:val="center"/>
          </w:tcPr>
          <w:p w:rsidR="00821239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Y  NOVIEMBRE</w:t>
            </w:r>
          </w:p>
        </w:tc>
        <w:tc>
          <w:tcPr>
            <w:tcW w:w="1560" w:type="dxa"/>
            <w:vAlign w:val="center"/>
          </w:tcPr>
          <w:p w:rsidR="00821239" w:rsidRPr="008122AF" w:rsidRDefault="007362AC" w:rsidP="0073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</w:t>
            </w:r>
            <w:r w:rsidR="008212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JULIO 2020  Y 11</w:t>
            </w:r>
            <w:r w:rsidR="0082123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5 ENERO 2021</w:t>
            </w:r>
          </w:p>
        </w:tc>
        <w:tc>
          <w:tcPr>
            <w:tcW w:w="2194" w:type="dxa"/>
          </w:tcPr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239" w:rsidTr="00821239">
        <w:trPr>
          <w:jc w:val="center"/>
        </w:trPr>
        <w:tc>
          <w:tcPr>
            <w:tcW w:w="8789" w:type="dxa"/>
            <w:vAlign w:val="center"/>
          </w:tcPr>
          <w:p w:rsidR="00821239" w:rsidRPr="00C3624E" w:rsidRDefault="00821239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6.-</w:t>
            </w:r>
            <w:r w:rsidRPr="00FA2438">
              <w:rPr>
                <w:sz w:val="20"/>
              </w:rPr>
              <w:t xml:space="preserve"> Elaboración o actualización del inventario de recursos materiales, de las diferentes áreas que c</w:t>
            </w:r>
            <w:r>
              <w:rPr>
                <w:sz w:val="20"/>
              </w:rPr>
              <w:t xml:space="preserve">onforman cada Plantel. Ejemplo: </w:t>
            </w:r>
            <w:r w:rsidRPr="00FA2438">
              <w:rPr>
                <w:sz w:val="20"/>
              </w:rPr>
              <w:t xml:space="preserve">archiveros, sillas, escritorios, </w:t>
            </w:r>
            <w:r>
              <w:rPr>
                <w:sz w:val="20"/>
              </w:rPr>
              <w:t xml:space="preserve">equipo de cómputo, </w:t>
            </w:r>
            <w:r w:rsidRPr="00FA2438">
              <w:rPr>
                <w:sz w:val="20"/>
              </w:rPr>
              <w:t xml:space="preserve">entre </w:t>
            </w:r>
            <w:r>
              <w:rPr>
                <w:sz w:val="20"/>
              </w:rPr>
              <w:t>otros,</w:t>
            </w:r>
            <w:r w:rsidRPr="00FA2438">
              <w:rPr>
                <w:sz w:val="20"/>
              </w:rPr>
              <w:t xml:space="preserve"> </w:t>
            </w:r>
            <w:r>
              <w:rPr>
                <w:sz w:val="20"/>
              </w:rPr>
              <w:t>estos se agruparan por tipo de mobiliario.</w:t>
            </w:r>
          </w:p>
        </w:tc>
        <w:tc>
          <w:tcPr>
            <w:tcW w:w="1784" w:type="dxa"/>
            <w:vAlign w:val="center"/>
          </w:tcPr>
          <w:p w:rsidR="00821239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560" w:type="dxa"/>
            <w:vAlign w:val="center"/>
          </w:tcPr>
          <w:p w:rsidR="00821239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ABRIL 2020</w:t>
            </w:r>
          </w:p>
        </w:tc>
        <w:tc>
          <w:tcPr>
            <w:tcW w:w="2194" w:type="dxa"/>
          </w:tcPr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39" w:rsidRPr="008122AF" w:rsidRDefault="00821239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E8" w:rsidTr="00821239">
        <w:trPr>
          <w:jc w:val="center"/>
        </w:trPr>
        <w:tc>
          <w:tcPr>
            <w:tcW w:w="8789" w:type="dxa"/>
            <w:vAlign w:val="center"/>
          </w:tcPr>
          <w:p w:rsidR="00445FE8" w:rsidRPr="00C3624E" w:rsidRDefault="00445FE8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lastRenderedPageBreak/>
              <w:t>7.-</w:t>
            </w:r>
            <w:r w:rsidRPr="00FA2438">
              <w:rPr>
                <w:sz w:val="20"/>
              </w:rPr>
              <w:t xml:space="preserve"> Elaboración o actualización del censo de la población fija que labora en el plantel, matricula, docente y administrativos.</w:t>
            </w:r>
          </w:p>
        </w:tc>
        <w:tc>
          <w:tcPr>
            <w:tcW w:w="1784" w:type="dxa"/>
            <w:vAlign w:val="center"/>
          </w:tcPr>
          <w:p w:rsidR="00445FE8" w:rsidRPr="008122AF" w:rsidRDefault="007362A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560" w:type="dxa"/>
            <w:vAlign w:val="center"/>
          </w:tcPr>
          <w:p w:rsidR="00445FE8" w:rsidRPr="008122AF" w:rsidRDefault="007362AC" w:rsidP="00BE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ABRIL 2020</w:t>
            </w:r>
          </w:p>
        </w:tc>
        <w:tc>
          <w:tcPr>
            <w:tcW w:w="2194" w:type="dxa"/>
          </w:tcPr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E8" w:rsidTr="00821239">
        <w:trPr>
          <w:jc w:val="center"/>
        </w:trPr>
        <w:tc>
          <w:tcPr>
            <w:tcW w:w="8789" w:type="dxa"/>
            <w:vAlign w:val="center"/>
          </w:tcPr>
          <w:p w:rsidR="00445FE8" w:rsidRPr="00C3624E" w:rsidRDefault="00445FE8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8.-</w:t>
            </w:r>
            <w:r w:rsidRPr="00FA2438">
              <w:rPr>
                <w:sz w:val="20"/>
              </w:rPr>
              <w:t xml:space="preserve"> Revisión y colocación de señalización en planteles, de acuerdo a la Norma Oficial Mexicana NOM-003-SEGOB-2002, Señales y avisos para protección civil, colores, formas y símbolos a utilizar. Diario Oficial de la Federación 05 Sep.2003.</w:t>
            </w:r>
          </w:p>
        </w:tc>
        <w:tc>
          <w:tcPr>
            <w:tcW w:w="1784" w:type="dxa"/>
            <w:vAlign w:val="center"/>
          </w:tcPr>
          <w:p w:rsidR="00445FE8" w:rsidRPr="008122AF" w:rsidRDefault="00445FE8" w:rsidP="0073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7362AC">
              <w:rPr>
                <w:rFonts w:ascii="Arial" w:hAnsi="Arial" w:cs="Arial"/>
                <w:sz w:val="20"/>
                <w:szCs w:val="20"/>
              </w:rPr>
              <w:t>O Y  DICIEMBRE</w:t>
            </w:r>
          </w:p>
        </w:tc>
        <w:tc>
          <w:tcPr>
            <w:tcW w:w="1560" w:type="dxa"/>
            <w:vAlign w:val="center"/>
          </w:tcPr>
          <w:p w:rsidR="00445FE8" w:rsidRPr="008122AF" w:rsidRDefault="007362AC" w:rsidP="0073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</w:t>
            </w:r>
            <w:r w:rsidR="00445FE8">
              <w:rPr>
                <w:rFonts w:ascii="Arial" w:hAnsi="Arial" w:cs="Arial"/>
                <w:sz w:val="20"/>
                <w:szCs w:val="20"/>
              </w:rPr>
              <w:t xml:space="preserve"> J</w:t>
            </w:r>
            <w:r>
              <w:rPr>
                <w:rFonts w:ascii="Arial" w:hAnsi="Arial" w:cs="Arial"/>
                <w:sz w:val="20"/>
                <w:szCs w:val="20"/>
              </w:rPr>
              <w:t>ULIO 2020  Y 11</w:t>
            </w:r>
            <w:r w:rsidR="00445FE8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5 ENERO 2021</w:t>
            </w:r>
          </w:p>
        </w:tc>
        <w:tc>
          <w:tcPr>
            <w:tcW w:w="2194" w:type="dxa"/>
          </w:tcPr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E8" w:rsidTr="00821239">
        <w:trPr>
          <w:jc w:val="center"/>
        </w:trPr>
        <w:tc>
          <w:tcPr>
            <w:tcW w:w="8789" w:type="dxa"/>
            <w:vAlign w:val="center"/>
          </w:tcPr>
          <w:p w:rsidR="00445FE8" w:rsidRPr="00C3624E" w:rsidRDefault="00445FE8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9.-</w:t>
            </w:r>
            <w:r w:rsidRPr="00FA2438">
              <w:rPr>
                <w:sz w:val="20"/>
              </w:rPr>
              <w:t xml:space="preserve"> Elaboración del programa de mantenimiento preventivo y/o correctivo de las inst</w:t>
            </w:r>
            <w:r>
              <w:rPr>
                <w:sz w:val="20"/>
              </w:rPr>
              <w:t xml:space="preserve">alaciones y equipo del inmueble como son </w:t>
            </w:r>
            <w:r w:rsidRPr="00FA2438">
              <w:rPr>
                <w:sz w:val="20"/>
              </w:rPr>
              <w:t xml:space="preserve">sistema eléctrico, </w:t>
            </w:r>
            <w:r>
              <w:rPr>
                <w:sz w:val="20"/>
              </w:rPr>
              <w:t xml:space="preserve">sistema </w:t>
            </w:r>
            <w:r w:rsidRPr="00FA2438">
              <w:rPr>
                <w:sz w:val="20"/>
              </w:rPr>
              <w:t>hidrosanitario,</w:t>
            </w:r>
            <w:r>
              <w:rPr>
                <w:sz w:val="20"/>
              </w:rPr>
              <w:t xml:space="preserve"> sistema de </w:t>
            </w:r>
            <w:r w:rsidRPr="00FA2438">
              <w:rPr>
                <w:sz w:val="20"/>
              </w:rPr>
              <w:t xml:space="preserve"> aire acondicionado, equipo de seguridad, </w:t>
            </w:r>
            <w:r>
              <w:rPr>
                <w:sz w:val="20"/>
              </w:rPr>
              <w:t>equipo de cómputo.</w:t>
            </w:r>
          </w:p>
        </w:tc>
        <w:tc>
          <w:tcPr>
            <w:tcW w:w="1784" w:type="dxa"/>
            <w:vAlign w:val="center"/>
          </w:tcPr>
          <w:p w:rsidR="00445FE8" w:rsidRPr="008122AF" w:rsidRDefault="00445FE8" w:rsidP="0073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</w:t>
            </w:r>
            <w:r w:rsidR="007362AC">
              <w:rPr>
                <w:rFonts w:ascii="Arial" w:hAnsi="Arial" w:cs="Arial"/>
                <w:sz w:val="20"/>
                <w:szCs w:val="20"/>
              </w:rPr>
              <w:t>IL Y</w:t>
            </w:r>
            <w:r>
              <w:rPr>
                <w:rFonts w:ascii="Arial" w:hAnsi="Arial" w:cs="Arial"/>
                <w:sz w:val="20"/>
                <w:szCs w:val="20"/>
              </w:rPr>
              <w:t xml:space="preserve"> JUL</w:t>
            </w:r>
            <w:r w:rsidR="007362AC"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1560" w:type="dxa"/>
            <w:vAlign w:val="center"/>
          </w:tcPr>
          <w:p w:rsidR="00445FE8" w:rsidRPr="008122AF" w:rsidRDefault="00304AB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JULIO Y 1 – 7 OCTUBRE 2020</w:t>
            </w:r>
          </w:p>
        </w:tc>
        <w:tc>
          <w:tcPr>
            <w:tcW w:w="2194" w:type="dxa"/>
          </w:tcPr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E8" w:rsidTr="00821239">
        <w:trPr>
          <w:trHeight w:val="70"/>
          <w:jc w:val="center"/>
        </w:trPr>
        <w:tc>
          <w:tcPr>
            <w:tcW w:w="8789" w:type="dxa"/>
            <w:vAlign w:val="center"/>
          </w:tcPr>
          <w:p w:rsidR="00445FE8" w:rsidRPr="00C3624E" w:rsidRDefault="00445FE8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10.-</w:t>
            </w:r>
            <w:r w:rsidRPr="00FA2438">
              <w:rPr>
                <w:sz w:val="20"/>
              </w:rPr>
              <w:t xml:space="preserve"> Norma de segur</w:t>
            </w:r>
            <w:r>
              <w:rPr>
                <w:sz w:val="20"/>
              </w:rPr>
              <w:t>idad aplicables al plantel, dada</w:t>
            </w:r>
            <w:r w:rsidRPr="00FA2438">
              <w:rPr>
                <w:sz w:val="20"/>
              </w:rPr>
              <w:t xml:space="preserve">s a conocer a toda la comunidad docente, administrativa y alumnado, ejemplo para el control de acceso a las instalaciones y zonas restringidas, uso obligatorio de gafetes a todo el personal que labore en el plantel, registro de entrada y uso de gafete a las personas que acuden a realizar un trámite en el plantel. </w:t>
            </w:r>
            <w:r w:rsidRPr="00FA2438">
              <w:rPr>
                <w:b/>
                <w:sz w:val="20"/>
              </w:rPr>
              <w:t xml:space="preserve">DURANTE </w:t>
            </w:r>
            <w:r>
              <w:rPr>
                <w:b/>
                <w:sz w:val="20"/>
              </w:rPr>
              <w:t>EL PERIODO</w:t>
            </w:r>
            <w:r w:rsidRPr="00FA2438">
              <w:rPr>
                <w:b/>
                <w:sz w:val="20"/>
              </w:rPr>
              <w:t xml:space="preserve"> ESCOLAR.</w:t>
            </w:r>
          </w:p>
        </w:tc>
        <w:tc>
          <w:tcPr>
            <w:tcW w:w="1784" w:type="dxa"/>
            <w:vAlign w:val="center"/>
          </w:tcPr>
          <w:p w:rsidR="00445FE8" w:rsidRPr="008122AF" w:rsidRDefault="00304ABC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Y   AGOSTO</w:t>
            </w:r>
          </w:p>
        </w:tc>
        <w:tc>
          <w:tcPr>
            <w:tcW w:w="1560" w:type="dxa"/>
            <w:vAlign w:val="center"/>
          </w:tcPr>
          <w:p w:rsidR="00445FE8" w:rsidRPr="008122AF" w:rsidRDefault="00304AB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ABRIL Y 1 – 7 OCTUBRE 2020</w:t>
            </w:r>
          </w:p>
        </w:tc>
        <w:tc>
          <w:tcPr>
            <w:tcW w:w="2194" w:type="dxa"/>
          </w:tcPr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FE8" w:rsidRPr="008122AF" w:rsidRDefault="00445FE8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A" w:rsidTr="00821239">
        <w:trPr>
          <w:jc w:val="center"/>
        </w:trPr>
        <w:tc>
          <w:tcPr>
            <w:tcW w:w="8789" w:type="dxa"/>
            <w:vAlign w:val="center"/>
          </w:tcPr>
          <w:p w:rsidR="00326BFA" w:rsidRPr="00C3624E" w:rsidRDefault="00326BF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11.-</w:t>
            </w:r>
            <w:r w:rsidRPr="00FA2438">
              <w:rPr>
                <w:sz w:val="20"/>
              </w:rPr>
              <w:t xml:space="preserve"> Equipo que deberán utilizar en caso de presentarse alguna emergencia dentro del plantel el personal integrante de las 4 brigadas: de primeros auxilios, de prevención y combate de incendios, de evacuación de inmuebles, de búsqueda y rescate. </w:t>
            </w:r>
            <w:r w:rsidRPr="00FA2438">
              <w:rPr>
                <w:b/>
                <w:sz w:val="20"/>
              </w:rPr>
              <w:t>DURANTE TODO EL CICLO ESCOLAR.</w:t>
            </w:r>
          </w:p>
        </w:tc>
        <w:tc>
          <w:tcPr>
            <w:tcW w:w="1784" w:type="dxa"/>
            <w:vAlign w:val="center"/>
          </w:tcPr>
          <w:p w:rsidR="00326BFA" w:rsidRPr="008122AF" w:rsidRDefault="00304AB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60" w:type="dxa"/>
            <w:vAlign w:val="center"/>
          </w:tcPr>
          <w:p w:rsidR="00326BFA" w:rsidRPr="008122AF" w:rsidRDefault="00304ABC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="00326BFA">
              <w:rPr>
                <w:rFonts w:ascii="Arial" w:hAnsi="Arial" w:cs="Arial"/>
                <w:sz w:val="20"/>
                <w:szCs w:val="20"/>
              </w:rPr>
              <w:t>– 1</w:t>
            </w:r>
            <w:r>
              <w:rPr>
                <w:rFonts w:ascii="Arial" w:hAnsi="Arial" w:cs="Arial"/>
                <w:sz w:val="20"/>
                <w:szCs w:val="20"/>
              </w:rPr>
              <w:t>5 DE ENERO 2021</w:t>
            </w:r>
          </w:p>
        </w:tc>
        <w:tc>
          <w:tcPr>
            <w:tcW w:w="2194" w:type="dxa"/>
          </w:tcPr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A" w:rsidTr="00821239">
        <w:trPr>
          <w:jc w:val="center"/>
        </w:trPr>
        <w:tc>
          <w:tcPr>
            <w:tcW w:w="8789" w:type="dxa"/>
            <w:vAlign w:val="center"/>
          </w:tcPr>
          <w:p w:rsidR="00326BFA" w:rsidRPr="00C3624E" w:rsidRDefault="00326BF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12.-</w:t>
            </w:r>
            <w:r>
              <w:rPr>
                <w:sz w:val="20"/>
              </w:rPr>
              <w:t xml:space="preserve"> Revisión y/o Adquisición e</w:t>
            </w:r>
            <w:r w:rsidRPr="00FA2438">
              <w:rPr>
                <w:sz w:val="20"/>
              </w:rPr>
              <w:t xml:space="preserve"> instalación del equipo de protección civil (alarmas, extintores, botiquines, etc.)</w:t>
            </w:r>
          </w:p>
        </w:tc>
        <w:tc>
          <w:tcPr>
            <w:tcW w:w="1784" w:type="dxa"/>
            <w:vAlign w:val="center"/>
          </w:tcPr>
          <w:p w:rsidR="00326BFA" w:rsidRPr="008122AF" w:rsidRDefault="00326BFA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304ABC">
              <w:rPr>
                <w:rFonts w:ascii="Arial" w:hAnsi="Arial" w:cs="Arial"/>
                <w:sz w:val="20"/>
                <w:szCs w:val="20"/>
              </w:rPr>
              <w:t>RERO Y OCTUBRE</w:t>
            </w:r>
          </w:p>
        </w:tc>
        <w:tc>
          <w:tcPr>
            <w:tcW w:w="1560" w:type="dxa"/>
            <w:vAlign w:val="center"/>
          </w:tcPr>
          <w:p w:rsidR="00326BFA" w:rsidRPr="008122AF" w:rsidRDefault="00326BFA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</w:t>
            </w:r>
            <w:r w:rsidR="00304ABC">
              <w:rPr>
                <w:rFonts w:ascii="Arial" w:hAnsi="Arial" w:cs="Arial"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304ABC">
              <w:rPr>
                <w:rFonts w:ascii="Arial" w:hAnsi="Arial" w:cs="Arial"/>
                <w:sz w:val="20"/>
                <w:szCs w:val="20"/>
              </w:rPr>
              <w:t xml:space="preserve"> 2020 Y 11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304ABC">
              <w:rPr>
                <w:rFonts w:ascii="Arial" w:hAnsi="Arial" w:cs="Arial"/>
                <w:sz w:val="20"/>
                <w:szCs w:val="20"/>
              </w:rPr>
              <w:t>5 ENERO 2021</w:t>
            </w:r>
          </w:p>
        </w:tc>
        <w:tc>
          <w:tcPr>
            <w:tcW w:w="2194" w:type="dxa"/>
          </w:tcPr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A" w:rsidTr="00821239">
        <w:trPr>
          <w:jc w:val="center"/>
        </w:trPr>
        <w:tc>
          <w:tcPr>
            <w:tcW w:w="8789" w:type="dxa"/>
            <w:vAlign w:val="center"/>
          </w:tcPr>
          <w:p w:rsidR="00326BFA" w:rsidRPr="00C3624E" w:rsidRDefault="00326BF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13.-</w:t>
            </w:r>
            <w:r w:rsidRPr="00FA2438">
              <w:rPr>
                <w:sz w:val="20"/>
              </w:rPr>
              <w:t xml:space="preserve"> Curso de capacitación de carácter teórico – práctico, inductivo, formativo y de constante actualización, dirigido a los integrantes de la unidad interna de protección civil en planteles, impartidos por personal de la secretaria de protección civil del estado H. cuerpo de bomberos, cruz roja.</w:t>
            </w:r>
          </w:p>
        </w:tc>
        <w:tc>
          <w:tcPr>
            <w:tcW w:w="1784" w:type="dxa"/>
            <w:vAlign w:val="center"/>
          </w:tcPr>
          <w:p w:rsidR="00326BFA" w:rsidRPr="008122AF" w:rsidRDefault="00304ABC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Y </w:t>
            </w:r>
            <w:r w:rsidR="00326BFA">
              <w:rPr>
                <w:rFonts w:ascii="Arial" w:hAnsi="Arial" w:cs="Arial"/>
                <w:sz w:val="20"/>
                <w:szCs w:val="20"/>
              </w:rPr>
              <w:t xml:space="preserve"> SEP</w:t>
            </w:r>
            <w:r>
              <w:rPr>
                <w:rFonts w:ascii="Arial" w:hAnsi="Arial" w:cs="Arial"/>
                <w:sz w:val="20"/>
                <w:szCs w:val="20"/>
              </w:rPr>
              <w:t>TIEMBRE</w:t>
            </w:r>
          </w:p>
        </w:tc>
        <w:tc>
          <w:tcPr>
            <w:tcW w:w="1560" w:type="dxa"/>
            <w:vAlign w:val="center"/>
          </w:tcPr>
          <w:p w:rsidR="00326BFA" w:rsidRPr="008122AF" w:rsidRDefault="00326BFA" w:rsidP="0030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304AB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JULIO Y 1 – 7 OCTUBRE </w:t>
            </w:r>
            <w:r w:rsidR="00304AB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194" w:type="dxa"/>
          </w:tcPr>
          <w:p w:rsidR="00326BFA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SUSPENDIDA POR CONTINGENCIA DE LA PANDEMIA DEL CORONAVIRUS</w:t>
            </w:r>
          </w:p>
        </w:tc>
      </w:tr>
      <w:tr w:rsidR="00326BFA" w:rsidTr="00821239">
        <w:trPr>
          <w:jc w:val="center"/>
        </w:trPr>
        <w:tc>
          <w:tcPr>
            <w:tcW w:w="8789" w:type="dxa"/>
            <w:vAlign w:val="center"/>
          </w:tcPr>
          <w:p w:rsidR="00326BFA" w:rsidRPr="00C3624E" w:rsidRDefault="00326BF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14.-</w:t>
            </w:r>
            <w:r w:rsidRPr="00FA2438">
              <w:rPr>
                <w:sz w:val="20"/>
              </w:rPr>
              <w:t xml:space="preserve"> Distribución de material impreso y/o</w:t>
            </w:r>
            <w:r>
              <w:rPr>
                <w:sz w:val="20"/>
              </w:rPr>
              <w:t xml:space="preserve"> audiovisual para difusión del Programa I</w:t>
            </w:r>
            <w:r w:rsidRPr="00FA2438">
              <w:rPr>
                <w:sz w:val="20"/>
              </w:rPr>
              <w:t xml:space="preserve">nterno de </w:t>
            </w:r>
            <w:r>
              <w:rPr>
                <w:sz w:val="20"/>
              </w:rPr>
              <w:t>Protección C</w:t>
            </w:r>
            <w:r w:rsidRPr="00FA2438">
              <w:rPr>
                <w:sz w:val="20"/>
              </w:rPr>
              <w:t xml:space="preserve">ivil, a través de </w:t>
            </w:r>
            <w:r>
              <w:rPr>
                <w:sz w:val="20"/>
              </w:rPr>
              <w:t>(</w:t>
            </w:r>
            <w:r w:rsidRPr="00FA2438">
              <w:rPr>
                <w:sz w:val="20"/>
              </w:rPr>
              <w:t>car</w:t>
            </w:r>
            <w:r>
              <w:rPr>
                <w:sz w:val="20"/>
              </w:rPr>
              <w:t>teles, trípticos, guías, videos)</w:t>
            </w:r>
            <w:r w:rsidRPr="00FA2438">
              <w:rPr>
                <w:sz w:val="20"/>
              </w:rPr>
              <w:t xml:space="preserve"> conteniendo pautas de actuación para ser aplicada </w:t>
            </w:r>
            <w:r w:rsidRPr="002F11C6">
              <w:rPr>
                <w:b/>
                <w:sz w:val="20"/>
              </w:rPr>
              <w:t>antes  durante y después</w:t>
            </w:r>
            <w:r w:rsidRPr="00FA2438">
              <w:rPr>
                <w:sz w:val="20"/>
              </w:rPr>
              <w:t xml:space="preserve"> de la ocurrencia de </w:t>
            </w:r>
            <w:r>
              <w:rPr>
                <w:sz w:val="20"/>
              </w:rPr>
              <w:t xml:space="preserve">situaciones de </w:t>
            </w:r>
            <w:r w:rsidRPr="00FA2438">
              <w:rPr>
                <w:sz w:val="20"/>
              </w:rPr>
              <w:t>emergencia que pueda presentarse</w:t>
            </w:r>
          </w:p>
        </w:tc>
        <w:tc>
          <w:tcPr>
            <w:tcW w:w="1784" w:type="dxa"/>
            <w:vAlign w:val="center"/>
          </w:tcPr>
          <w:p w:rsidR="00326BFA" w:rsidRPr="008122AF" w:rsidRDefault="00304AB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Y   SEPTIEMBRE</w:t>
            </w:r>
          </w:p>
        </w:tc>
        <w:tc>
          <w:tcPr>
            <w:tcW w:w="1560" w:type="dxa"/>
            <w:vAlign w:val="center"/>
          </w:tcPr>
          <w:p w:rsidR="00326BFA" w:rsidRPr="008122AF" w:rsidRDefault="00304ABC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6 ABRIL Y 1 – 7 OCTUBRE 2020</w:t>
            </w:r>
          </w:p>
        </w:tc>
        <w:tc>
          <w:tcPr>
            <w:tcW w:w="2194" w:type="dxa"/>
          </w:tcPr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A" w:rsidTr="00821239">
        <w:trPr>
          <w:jc w:val="center"/>
        </w:trPr>
        <w:tc>
          <w:tcPr>
            <w:tcW w:w="8789" w:type="dxa"/>
            <w:vAlign w:val="center"/>
          </w:tcPr>
          <w:p w:rsidR="00326BFA" w:rsidRPr="00C3624E" w:rsidRDefault="00326BFA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15.-</w:t>
            </w:r>
            <w:r w:rsidRPr="00FA2438">
              <w:rPr>
                <w:sz w:val="20"/>
              </w:rPr>
              <w:t xml:space="preserve"> Elaboración de planes de emergencia específico para cada fenómeno perturbador a</w:t>
            </w:r>
            <w:r>
              <w:rPr>
                <w:sz w:val="20"/>
              </w:rPr>
              <w:t>l</w:t>
            </w:r>
            <w:r w:rsidRPr="00FA2438">
              <w:rPr>
                <w:sz w:val="20"/>
              </w:rPr>
              <w:t xml:space="preserve"> que este expuesto el plantel en su zona. De cómo actuar </w:t>
            </w:r>
            <w:r w:rsidRPr="00FA2438">
              <w:rPr>
                <w:b/>
                <w:sz w:val="20"/>
              </w:rPr>
              <w:t>antes, durante y después</w:t>
            </w:r>
            <w:r w:rsidRPr="00FA2438">
              <w:rPr>
                <w:sz w:val="20"/>
              </w:rPr>
              <w:t>, ante un agente o fenómeno naturales o humanos, mediante la forma que cada plantel considere más adecuada como son: carteles, periódicos, murales, conferencias, elaboración de manuales entre otros. De acuerdo al periodo estacional y la ubicación física del plantel.</w:t>
            </w:r>
          </w:p>
        </w:tc>
        <w:tc>
          <w:tcPr>
            <w:tcW w:w="1784" w:type="dxa"/>
            <w:vAlign w:val="center"/>
          </w:tcPr>
          <w:p w:rsidR="00326BFA" w:rsidRPr="008122AF" w:rsidRDefault="008454C0" w:rsidP="00845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- </w:t>
            </w:r>
            <w:r w:rsidR="00326BFA">
              <w:rPr>
                <w:rFonts w:ascii="Arial" w:hAnsi="Arial" w:cs="Arial"/>
                <w:sz w:val="20"/>
                <w:szCs w:val="20"/>
              </w:rPr>
              <w:t xml:space="preserve"> JUN</w:t>
            </w:r>
            <w:r>
              <w:rPr>
                <w:rFonts w:ascii="Arial" w:hAnsi="Arial" w:cs="Arial"/>
                <w:sz w:val="20"/>
                <w:szCs w:val="20"/>
              </w:rPr>
              <w:t>IO SEPTIEMBRE DICIEMBRE</w:t>
            </w:r>
          </w:p>
        </w:tc>
        <w:tc>
          <w:tcPr>
            <w:tcW w:w="1560" w:type="dxa"/>
            <w:vAlign w:val="center"/>
          </w:tcPr>
          <w:p w:rsidR="00326BFA" w:rsidRDefault="00326BFA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8454C0">
              <w:rPr>
                <w:rFonts w:ascii="Arial" w:hAnsi="Arial" w:cs="Arial"/>
                <w:sz w:val="20"/>
                <w:szCs w:val="20"/>
              </w:rPr>
              <w:t>6 ABRIL , 1 – 6</w:t>
            </w:r>
            <w:r>
              <w:rPr>
                <w:rFonts w:ascii="Arial" w:hAnsi="Arial" w:cs="Arial"/>
                <w:sz w:val="20"/>
                <w:szCs w:val="20"/>
              </w:rPr>
              <w:t xml:space="preserve"> JULIO, 1 – 7 OCTUBRE DEL  20</w:t>
            </w:r>
            <w:r w:rsidR="008454C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8454C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8454C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ENERO 202</w:t>
            </w:r>
            <w:r w:rsidR="008454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26BFA" w:rsidRPr="008122AF" w:rsidRDefault="00326BFA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BFA" w:rsidRPr="008122AF" w:rsidRDefault="00326BFA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4C0" w:rsidTr="00821239">
        <w:trPr>
          <w:jc w:val="center"/>
        </w:trPr>
        <w:tc>
          <w:tcPr>
            <w:tcW w:w="8789" w:type="dxa"/>
            <w:vAlign w:val="center"/>
          </w:tcPr>
          <w:p w:rsidR="008454C0" w:rsidRPr="00C3624E" w:rsidRDefault="008454C0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lastRenderedPageBreak/>
              <w:t>16.-</w:t>
            </w:r>
            <w:r w:rsidRPr="00FA2438">
              <w:rPr>
                <w:sz w:val="20"/>
              </w:rPr>
              <w:t xml:space="preserve"> Establecimiento de código de alerta miento específico para cada fenómeno perturbador a que este expuesto el plantel, hacer del conocimiento general a la comunidad del plantel durante el acto cívico los sonidos intermitentes y los sonidos continuos. </w:t>
            </w:r>
            <w:r w:rsidRPr="00FA2438">
              <w:rPr>
                <w:b/>
                <w:sz w:val="20"/>
              </w:rPr>
              <w:t>UNA VEZ AL MES</w:t>
            </w:r>
          </w:p>
        </w:tc>
        <w:tc>
          <w:tcPr>
            <w:tcW w:w="1784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LOS MESES</w:t>
            </w:r>
          </w:p>
        </w:tc>
        <w:tc>
          <w:tcPr>
            <w:tcW w:w="1560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8454C0" w:rsidRPr="008122AF" w:rsidRDefault="008454C0" w:rsidP="00C75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SUSPENDIDA POR CONTINGENCIA DE LA PANDEMIA DEL CORONAVIRUS</w:t>
            </w:r>
          </w:p>
        </w:tc>
      </w:tr>
      <w:tr w:rsidR="008454C0" w:rsidTr="00821239">
        <w:trPr>
          <w:jc w:val="center"/>
        </w:trPr>
        <w:tc>
          <w:tcPr>
            <w:tcW w:w="8789" w:type="dxa"/>
            <w:vAlign w:val="center"/>
          </w:tcPr>
          <w:p w:rsidR="008454C0" w:rsidRPr="00C3624E" w:rsidRDefault="008454C0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17.-</w:t>
            </w:r>
            <w:r w:rsidRPr="00FA2438">
              <w:rPr>
                <w:sz w:val="20"/>
              </w:rPr>
              <w:t xml:space="preserve"> Realización de simulacros con diferentes hipótesis, o tipos de fenómenos como  sismo, incendio, entre otros. Con las recomendaciones de</w:t>
            </w:r>
            <w:r>
              <w:rPr>
                <w:sz w:val="20"/>
              </w:rPr>
              <w:t>:</w:t>
            </w:r>
            <w:r w:rsidRPr="00FA2438">
              <w:rPr>
                <w:sz w:val="20"/>
              </w:rPr>
              <w:t xml:space="preserve"> no corre</w:t>
            </w:r>
            <w:r>
              <w:rPr>
                <w:sz w:val="20"/>
              </w:rPr>
              <w:t>r, no gritar, no empujarse y de acuerdo a la semana nacional de Protección Civil que se realiza en el Mes de Septiembre y por instrucciones oficiales.</w:t>
            </w:r>
          </w:p>
        </w:tc>
        <w:tc>
          <w:tcPr>
            <w:tcW w:w="1784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1560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7 OCTUBRE 2020</w:t>
            </w:r>
          </w:p>
        </w:tc>
        <w:tc>
          <w:tcPr>
            <w:tcW w:w="2194" w:type="dxa"/>
          </w:tcPr>
          <w:p w:rsidR="008454C0" w:rsidRPr="008122AF" w:rsidRDefault="008454C0" w:rsidP="00C75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SUSPENDIDA POR CONTINGENCIA DE LA PANDEMIA DEL CORONAVIRUS</w:t>
            </w:r>
          </w:p>
        </w:tc>
      </w:tr>
      <w:tr w:rsidR="008454C0" w:rsidTr="00821239">
        <w:trPr>
          <w:jc w:val="center"/>
        </w:trPr>
        <w:tc>
          <w:tcPr>
            <w:tcW w:w="8789" w:type="dxa"/>
            <w:vAlign w:val="center"/>
          </w:tcPr>
          <w:p w:rsidR="008454C0" w:rsidRPr="00C3624E" w:rsidRDefault="008454C0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18.-</w:t>
            </w:r>
            <w:r w:rsidRPr="00FA2438">
              <w:rPr>
                <w:sz w:val="20"/>
              </w:rPr>
              <w:t xml:space="preserve"> Establecimiento de medidas para la evaluación de daños. Contemplando los mecanismos por conducto de los brigadista</w:t>
            </w:r>
            <w:r>
              <w:rPr>
                <w:sz w:val="20"/>
              </w:rPr>
              <w:t>s, la dimensión de la calamidad y</w:t>
            </w:r>
            <w:r w:rsidRPr="00FA2438">
              <w:rPr>
                <w:sz w:val="20"/>
              </w:rPr>
              <w:t xml:space="preserve"> la estimación</w:t>
            </w:r>
            <w:r>
              <w:rPr>
                <w:sz w:val="20"/>
              </w:rPr>
              <w:t xml:space="preserve"> de daños humanos y materiales. Anexos proporcionados por la Unidad de Protección  civil de Oficinas Centrales.</w:t>
            </w:r>
          </w:p>
        </w:tc>
        <w:tc>
          <w:tcPr>
            <w:tcW w:w="1784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60" w:type="dxa"/>
            <w:vAlign w:val="center"/>
          </w:tcPr>
          <w:p w:rsidR="008454C0" w:rsidRDefault="008454C0" w:rsidP="003E5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– 15 ENERO 2021  </w:t>
            </w:r>
          </w:p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4C0" w:rsidTr="00821239">
        <w:trPr>
          <w:jc w:val="center"/>
        </w:trPr>
        <w:tc>
          <w:tcPr>
            <w:tcW w:w="8789" w:type="dxa"/>
            <w:vAlign w:val="center"/>
          </w:tcPr>
          <w:p w:rsidR="008454C0" w:rsidRPr="00C3624E" w:rsidRDefault="008454C0" w:rsidP="00C3739F">
            <w:pPr>
              <w:rPr>
                <w:rFonts w:ascii="Arial" w:hAnsi="Arial" w:cs="Arial"/>
              </w:rPr>
            </w:pPr>
            <w:r w:rsidRPr="00C3624E">
              <w:rPr>
                <w:rFonts w:ascii="Arial" w:hAnsi="Arial" w:cs="Arial"/>
              </w:rPr>
              <w:t>19.-</w:t>
            </w:r>
            <w:r w:rsidRPr="00FA2438">
              <w:rPr>
                <w:sz w:val="20"/>
              </w:rPr>
              <w:t xml:space="preserve"> Establecimiento de medidas para retorno a la normalidad</w:t>
            </w:r>
          </w:p>
        </w:tc>
        <w:tc>
          <w:tcPr>
            <w:tcW w:w="1784" w:type="dxa"/>
            <w:vAlign w:val="center"/>
          </w:tcPr>
          <w:p w:rsidR="008454C0" w:rsidRPr="008122AF" w:rsidRDefault="008454C0" w:rsidP="0081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60" w:type="dxa"/>
            <w:vAlign w:val="center"/>
          </w:tcPr>
          <w:p w:rsidR="008454C0" w:rsidRDefault="008454C0" w:rsidP="00C7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– 15 ENERO 2021  </w:t>
            </w:r>
          </w:p>
          <w:p w:rsidR="008454C0" w:rsidRPr="008122AF" w:rsidRDefault="008454C0" w:rsidP="00C7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4C0" w:rsidRPr="008122AF" w:rsidRDefault="008454C0" w:rsidP="00C37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24CC" w:rsidRDefault="002624CC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17B12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</w:t>
      </w:r>
    </w:p>
    <w:p w:rsidR="00CC0C29" w:rsidRDefault="00CC0C29" w:rsidP="00CC0C2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FIRMA: </w:t>
      </w:r>
    </w:p>
    <w:p w:rsidR="00CC0C29" w:rsidRDefault="00CC0C29" w:rsidP="00CC0C2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</w:t>
      </w:r>
    </w:p>
    <w:p w:rsidR="00CC0C29" w:rsidRDefault="00CC0C29" w:rsidP="00CC0C2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</w:t>
      </w:r>
      <w:r>
        <w:rPr>
          <w:sz w:val="16"/>
          <w:szCs w:val="16"/>
          <w:u w:val="single"/>
        </w:rPr>
        <w:t xml:space="preserve">923 23 3 27 91 </w:t>
      </w:r>
      <w:r>
        <w:rPr>
          <w:sz w:val="16"/>
          <w:szCs w:val="16"/>
        </w:rPr>
        <w:t>___________________________</w:t>
      </w:r>
    </w:p>
    <w:p w:rsidR="00CC0C29" w:rsidRPr="00E2554C" w:rsidRDefault="00CC0C29" w:rsidP="00CC0C29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sz w:val="16"/>
          <w:szCs w:val="16"/>
        </w:rPr>
        <w:t>CORREO:_____</w:t>
      </w:r>
      <w:r>
        <w:rPr>
          <w:sz w:val="16"/>
          <w:szCs w:val="16"/>
          <w:u w:val="single"/>
        </w:rPr>
        <w:t>proteccioncivil04@cobaev.edu.mx</w:t>
      </w:r>
      <w:r>
        <w:rPr>
          <w:sz w:val="16"/>
          <w:szCs w:val="16"/>
        </w:rPr>
        <w:t>_______</w:t>
      </w:r>
    </w:p>
    <w:p w:rsidR="00FB44BA" w:rsidRDefault="00FB44BA" w:rsidP="008B360F">
      <w:pPr>
        <w:rPr>
          <w:rFonts w:cs="Arial"/>
          <w:b/>
          <w:bCs/>
          <w:iCs/>
          <w:lang w:eastAsia="es-MX"/>
        </w:rPr>
      </w:pPr>
    </w:p>
    <w:sectPr w:rsidR="00FB44BA" w:rsidSect="008454C0">
      <w:headerReference w:type="default" r:id="rId11"/>
      <w:footerReference w:type="default" r:id="rId12"/>
      <w:pgSz w:w="15840" w:h="12240" w:orient="landscape"/>
      <w:pgMar w:top="1985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7A" w:rsidRDefault="004D437A">
      <w:r>
        <w:separator/>
      </w:r>
    </w:p>
  </w:endnote>
  <w:endnote w:type="continuationSeparator" w:id="1">
    <w:p w:rsidR="004D437A" w:rsidRDefault="004D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917F72">
    <w:pPr>
      <w:pStyle w:val="Piedepgina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-732790</wp:posOffset>
          </wp:positionV>
          <wp:extent cx="9283065" cy="1089660"/>
          <wp:effectExtent l="19050" t="0" r="0" b="0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065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7A" w:rsidRDefault="004D437A">
      <w:r>
        <w:separator/>
      </w:r>
    </w:p>
  </w:footnote>
  <w:footnote w:type="continuationSeparator" w:id="1">
    <w:p w:rsidR="004D437A" w:rsidRDefault="004D4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917F72">
    <w:pPr>
      <w:pStyle w:val="Encabezado"/>
    </w:pPr>
    <w:r w:rsidRPr="00917F72">
      <w:drawing>
        <wp:inline distT="0" distB="0" distL="0" distR="0">
          <wp:extent cx="3297555" cy="73315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A07D6"/>
    <w:rsid w:val="000C1B9A"/>
    <w:rsid w:val="000C43C8"/>
    <w:rsid w:val="000E41DA"/>
    <w:rsid w:val="00122CFF"/>
    <w:rsid w:val="0013504E"/>
    <w:rsid w:val="0014720E"/>
    <w:rsid w:val="001B299D"/>
    <w:rsid w:val="001C4511"/>
    <w:rsid w:val="001D721D"/>
    <w:rsid w:val="001E170B"/>
    <w:rsid w:val="001E30FB"/>
    <w:rsid w:val="001F29EB"/>
    <w:rsid w:val="00216BED"/>
    <w:rsid w:val="00222B52"/>
    <w:rsid w:val="00240779"/>
    <w:rsid w:val="00255B04"/>
    <w:rsid w:val="002624CC"/>
    <w:rsid w:val="002765AB"/>
    <w:rsid w:val="00280FE3"/>
    <w:rsid w:val="002913F5"/>
    <w:rsid w:val="002B3ACE"/>
    <w:rsid w:val="002C3788"/>
    <w:rsid w:val="002D2560"/>
    <w:rsid w:val="00304ABC"/>
    <w:rsid w:val="00306F4B"/>
    <w:rsid w:val="00306FDC"/>
    <w:rsid w:val="0032218B"/>
    <w:rsid w:val="00326BFA"/>
    <w:rsid w:val="00371781"/>
    <w:rsid w:val="00385557"/>
    <w:rsid w:val="003A7B2D"/>
    <w:rsid w:val="003B0A4A"/>
    <w:rsid w:val="003D2A04"/>
    <w:rsid w:val="003E58BF"/>
    <w:rsid w:val="003F0848"/>
    <w:rsid w:val="00423E18"/>
    <w:rsid w:val="00445FE8"/>
    <w:rsid w:val="0045261D"/>
    <w:rsid w:val="00491626"/>
    <w:rsid w:val="004934B9"/>
    <w:rsid w:val="004A33B5"/>
    <w:rsid w:val="004C0B3B"/>
    <w:rsid w:val="004D437A"/>
    <w:rsid w:val="004F15FE"/>
    <w:rsid w:val="005012F1"/>
    <w:rsid w:val="005120A8"/>
    <w:rsid w:val="0055593D"/>
    <w:rsid w:val="00566EA4"/>
    <w:rsid w:val="005673F1"/>
    <w:rsid w:val="0057387D"/>
    <w:rsid w:val="00596780"/>
    <w:rsid w:val="005A5A98"/>
    <w:rsid w:val="005C30CB"/>
    <w:rsid w:val="005D6B07"/>
    <w:rsid w:val="005F3197"/>
    <w:rsid w:val="006143C0"/>
    <w:rsid w:val="00614808"/>
    <w:rsid w:val="00664205"/>
    <w:rsid w:val="006841CE"/>
    <w:rsid w:val="00684614"/>
    <w:rsid w:val="00696E44"/>
    <w:rsid w:val="006C5D35"/>
    <w:rsid w:val="006E3A84"/>
    <w:rsid w:val="006E584E"/>
    <w:rsid w:val="006F051A"/>
    <w:rsid w:val="00721A3F"/>
    <w:rsid w:val="00725112"/>
    <w:rsid w:val="00735ADB"/>
    <w:rsid w:val="007362AC"/>
    <w:rsid w:val="00740817"/>
    <w:rsid w:val="00753EA3"/>
    <w:rsid w:val="007614E6"/>
    <w:rsid w:val="007802DB"/>
    <w:rsid w:val="00797C77"/>
    <w:rsid w:val="007A468D"/>
    <w:rsid w:val="007B7F2C"/>
    <w:rsid w:val="007C5CDF"/>
    <w:rsid w:val="00807ECF"/>
    <w:rsid w:val="008122AF"/>
    <w:rsid w:val="00816EB5"/>
    <w:rsid w:val="00817B12"/>
    <w:rsid w:val="00821239"/>
    <w:rsid w:val="008454C0"/>
    <w:rsid w:val="00860754"/>
    <w:rsid w:val="00885C6A"/>
    <w:rsid w:val="008B360F"/>
    <w:rsid w:val="008C6FC3"/>
    <w:rsid w:val="008C7CFF"/>
    <w:rsid w:val="008D030A"/>
    <w:rsid w:val="008D0FA5"/>
    <w:rsid w:val="0090387F"/>
    <w:rsid w:val="00917F72"/>
    <w:rsid w:val="00935158"/>
    <w:rsid w:val="00942391"/>
    <w:rsid w:val="00957D6E"/>
    <w:rsid w:val="00960696"/>
    <w:rsid w:val="00980088"/>
    <w:rsid w:val="009858B9"/>
    <w:rsid w:val="009940CA"/>
    <w:rsid w:val="009B292A"/>
    <w:rsid w:val="009C2030"/>
    <w:rsid w:val="009E068C"/>
    <w:rsid w:val="009F790E"/>
    <w:rsid w:val="00A27099"/>
    <w:rsid w:val="00A96DE4"/>
    <w:rsid w:val="00AA7408"/>
    <w:rsid w:val="00AB0E5B"/>
    <w:rsid w:val="00AC3F25"/>
    <w:rsid w:val="00B00991"/>
    <w:rsid w:val="00B13F43"/>
    <w:rsid w:val="00B15F7A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559B4"/>
    <w:rsid w:val="00C92922"/>
    <w:rsid w:val="00C9328A"/>
    <w:rsid w:val="00C963C8"/>
    <w:rsid w:val="00CB79A6"/>
    <w:rsid w:val="00CC0C29"/>
    <w:rsid w:val="00CC1864"/>
    <w:rsid w:val="00CC2241"/>
    <w:rsid w:val="00CE3B36"/>
    <w:rsid w:val="00CE53B8"/>
    <w:rsid w:val="00CE744B"/>
    <w:rsid w:val="00D31C06"/>
    <w:rsid w:val="00D366EF"/>
    <w:rsid w:val="00D454FA"/>
    <w:rsid w:val="00D466E1"/>
    <w:rsid w:val="00D5566D"/>
    <w:rsid w:val="00D70B2C"/>
    <w:rsid w:val="00D928C7"/>
    <w:rsid w:val="00DC1D0E"/>
    <w:rsid w:val="00DD4389"/>
    <w:rsid w:val="00DE7923"/>
    <w:rsid w:val="00E349FA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proteccioncivil.04@cobaev.educ.mx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tel04@cobaev.edu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A3B7CC1-B1DB-49DC-9F47-5FB20D6CD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18</cp:revision>
  <cp:lastPrinted>2019-09-05T23:56:00Z</cp:lastPrinted>
  <dcterms:created xsi:type="dcterms:W3CDTF">2019-10-08T19:52:00Z</dcterms:created>
  <dcterms:modified xsi:type="dcterms:W3CDTF">2025-01-27T18:32:00Z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